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D5D515" w14:textId="5001540D" w:rsidR="00C1402A" w:rsidRPr="00031CEA" w:rsidRDefault="00756535" w:rsidP="00C1402A">
      <w:pPr>
        <w:jc w:val="center"/>
        <w:rPr>
          <w:b/>
          <w:bCs/>
          <w:sz w:val="32"/>
          <w:szCs w:val="28"/>
        </w:rPr>
      </w:pPr>
      <w:proofErr w:type="spellStart"/>
      <w:r w:rsidRPr="00756535">
        <w:rPr>
          <w:b/>
          <w:bCs/>
          <w:sz w:val="32"/>
          <w:szCs w:val="28"/>
        </w:rPr>
        <w:t>Siart</w:t>
      </w:r>
      <w:proofErr w:type="spellEnd"/>
      <w:r w:rsidRPr="00756535">
        <w:rPr>
          <w:b/>
          <w:bCs/>
          <w:sz w:val="32"/>
          <w:szCs w:val="28"/>
        </w:rPr>
        <w:t xml:space="preserve"> </w:t>
      </w:r>
      <w:proofErr w:type="spellStart"/>
      <w:r w:rsidRPr="00756535">
        <w:rPr>
          <w:b/>
          <w:bCs/>
          <w:sz w:val="32"/>
          <w:szCs w:val="28"/>
        </w:rPr>
        <w:t>llif</w:t>
      </w:r>
      <w:proofErr w:type="spellEnd"/>
      <w:r w:rsidR="006C483C" w:rsidRPr="00031CEA">
        <w:rPr>
          <w:b/>
          <w:bCs/>
          <w:sz w:val="32"/>
          <w:szCs w:val="28"/>
        </w:rPr>
        <w:t xml:space="preserve">: </w:t>
      </w:r>
      <w:r>
        <w:rPr>
          <w:b/>
          <w:bCs/>
          <w:sz w:val="32"/>
          <w:szCs w:val="28"/>
        </w:rPr>
        <w:t xml:space="preserve">Sut </w:t>
      </w:r>
      <w:proofErr w:type="spellStart"/>
      <w:r>
        <w:rPr>
          <w:b/>
          <w:bCs/>
          <w:sz w:val="32"/>
          <w:szCs w:val="28"/>
        </w:rPr>
        <w:t>i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gyfeirio</w:t>
      </w:r>
      <w:proofErr w:type="spellEnd"/>
      <w:r>
        <w:rPr>
          <w:b/>
          <w:bCs/>
          <w:sz w:val="32"/>
          <w:szCs w:val="28"/>
        </w:rPr>
        <w:t xml:space="preserve"> at y </w:t>
      </w:r>
      <w:proofErr w:type="spellStart"/>
      <w:r>
        <w:rPr>
          <w:b/>
          <w:bCs/>
          <w:sz w:val="32"/>
          <w:szCs w:val="28"/>
        </w:rPr>
        <w:t>t</w:t>
      </w:r>
      <w:r>
        <w:rPr>
          <w:rFonts w:cstheme="minorHAnsi"/>
          <w:b/>
          <w:bCs/>
          <w:sz w:val="32"/>
          <w:szCs w:val="28"/>
        </w:rPr>
        <w:t>î</w:t>
      </w:r>
      <w:r>
        <w:rPr>
          <w:b/>
          <w:bCs/>
          <w:sz w:val="32"/>
          <w:szCs w:val="28"/>
        </w:rPr>
        <w:t>m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Hollt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yn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dilyn</w:t>
      </w:r>
      <w:proofErr w:type="spellEnd"/>
      <w:r>
        <w:rPr>
          <w:b/>
          <w:bCs/>
          <w:sz w:val="32"/>
          <w:szCs w:val="28"/>
        </w:rPr>
        <w:t xml:space="preserve"> diagnosis </w:t>
      </w:r>
      <w:proofErr w:type="spellStart"/>
      <w:r>
        <w:rPr>
          <w:b/>
          <w:bCs/>
          <w:sz w:val="32"/>
          <w:szCs w:val="28"/>
        </w:rPr>
        <w:t>o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wefus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hollt</w:t>
      </w:r>
      <w:proofErr w:type="spellEnd"/>
      <w:r>
        <w:rPr>
          <w:b/>
          <w:bCs/>
          <w:sz w:val="32"/>
          <w:szCs w:val="28"/>
        </w:rPr>
        <w:t xml:space="preserve">, </w:t>
      </w:r>
      <w:proofErr w:type="spellStart"/>
      <w:r>
        <w:rPr>
          <w:b/>
          <w:bCs/>
          <w:sz w:val="32"/>
          <w:szCs w:val="28"/>
        </w:rPr>
        <w:t>taflod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hollt</w:t>
      </w:r>
      <w:proofErr w:type="spellEnd"/>
      <w:r>
        <w:rPr>
          <w:b/>
          <w:bCs/>
          <w:sz w:val="32"/>
          <w:szCs w:val="28"/>
        </w:rPr>
        <w:t xml:space="preserve"> neu </w:t>
      </w:r>
      <w:proofErr w:type="spellStart"/>
      <w:r>
        <w:rPr>
          <w:b/>
          <w:bCs/>
          <w:sz w:val="32"/>
          <w:szCs w:val="28"/>
        </w:rPr>
        <w:t>wfwla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biffid</w:t>
      </w:r>
      <w:proofErr w:type="spellEnd"/>
    </w:p>
    <w:p w14:paraId="78E58D18" w14:textId="77777777" w:rsidR="00350AFD" w:rsidRDefault="00350AFD" w:rsidP="00031CEA">
      <w:pPr>
        <w:pStyle w:val="NoSpacing"/>
      </w:pPr>
    </w:p>
    <w:p w14:paraId="406E7611" w14:textId="5270B1B8" w:rsidR="00C1402A" w:rsidRDefault="00C1402A">
      <w:pPr>
        <w:rPr>
          <w:noProof/>
        </w:rPr>
      </w:pPr>
      <w:r>
        <w:rPr>
          <w:noProof/>
          <w:lang w:eastAsia="en-GB"/>
        </w:rPr>
        <w:drawing>
          <wp:inline distT="0" distB="0" distL="0" distR="0" wp14:anchorId="485ED123" wp14:editId="6444E6BE">
            <wp:extent cx="5486400" cy="6521450"/>
            <wp:effectExtent l="0" t="0" r="95250" b="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</w:p>
    <w:p w14:paraId="711394FC" w14:textId="050379F4" w:rsidR="00C1402A" w:rsidRPr="00756535" w:rsidRDefault="00756535" w:rsidP="00756535">
      <w:pPr>
        <w:jc w:val="center"/>
      </w:pPr>
      <w:proofErr w:type="spellStart"/>
      <w:r>
        <w:t>Sicrhewch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diagnosis </w:t>
      </w:r>
      <w:proofErr w:type="spellStart"/>
      <w:r>
        <w:t>cynenedigol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derbyn</w:t>
      </w:r>
      <w:proofErr w:type="spellEnd"/>
      <w:r>
        <w:t xml:space="preserve"> </w:t>
      </w:r>
      <w:proofErr w:type="spellStart"/>
      <w:r>
        <w:t>taflen</w:t>
      </w:r>
      <w:proofErr w:type="spellEnd"/>
      <w:r>
        <w:t xml:space="preserve"> </w:t>
      </w:r>
      <w:proofErr w:type="spellStart"/>
      <w:r>
        <w:t>wybodaeth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</w:t>
      </w:r>
      <w:proofErr w:type="spellStart"/>
      <w:r>
        <w:t>gadael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uned</w:t>
      </w:r>
      <w:proofErr w:type="spellEnd"/>
      <w:r>
        <w:t xml:space="preserve">          </w:t>
      </w:r>
      <w:proofErr w:type="gramStart"/>
      <w:r>
        <w:t xml:space="preserve">   </w:t>
      </w:r>
      <w:r w:rsidR="00C1402A" w:rsidRPr="00C1402A">
        <w:rPr>
          <w:b/>
          <w:bCs/>
        </w:rPr>
        <w:t>(</w:t>
      </w:r>
      <w:proofErr w:type="gramEnd"/>
      <w:r w:rsidR="00C1402A" w:rsidRPr="00C1402A">
        <w:rPr>
          <w:b/>
          <w:bCs/>
        </w:rPr>
        <w:t>Cleft lip: information for parents- Public Health England. GOV.UK)</w:t>
      </w:r>
    </w:p>
    <w:p w14:paraId="5CD5C05B" w14:textId="49600233" w:rsidR="00C1402A" w:rsidRPr="00C1402A" w:rsidRDefault="00756535" w:rsidP="00C1402A">
      <w:pPr>
        <w:jc w:val="center"/>
        <w:rPr>
          <w:color w:val="FFFF00"/>
        </w:rPr>
      </w:pPr>
      <w:r>
        <w:rPr>
          <w:b/>
          <w:bCs/>
        </w:rPr>
        <w:t xml:space="preserve">Mae </w:t>
      </w:r>
      <w:proofErr w:type="spellStart"/>
      <w:r>
        <w:rPr>
          <w:b/>
          <w:bCs/>
        </w:rPr>
        <w:t>fersiwn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llawn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o’r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Weithdrefn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Weithredu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Safonol</w:t>
      </w:r>
      <w:proofErr w:type="spellEnd"/>
      <w:r w:rsidR="00C1402A">
        <w:rPr>
          <w:b/>
          <w:bCs/>
        </w:rPr>
        <w:t xml:space="preserve"> </w:t>
      </w:r>
      <w:r>
        <w:rPr>
          <w:b/>
          <w:bCs/>
        </w:rPr>
        <w:t xml:space="preserve">am </w:t>
      </w:r>
      <w:proofErr w:type="spellStart"/>
      <w:r>
        <w:rPr>
          <w:b/>
          <w:bCs/>
        </w:rPr>
        <w:t>gyfeirio</w:t>
      </w:r>
      <w:proofErr w:type="spellEnd"/>
      <w:r>
        <w:rPr>
          <w:b/>
          <w:bCs/>
        </w:rPr>
        <w:t xml:space="preserve"> at y </w:t>
      </w:r>
      <w:proofErr w:type="spellStart"/>
      <w:r>
        <w:rPr>
          <w:b/>
          <w:bCs/>
        </w:rPr>
        <w:t>t</w:t>
      </w:r>
      <w:r>
        <w:rPr>
          <w:rFonts w:cstheme="minorHAnsi"/>
          <w:b/>
          <w:bCs/>
        </w:rPr>
        <w:t>î</w:t>
      </w:r>
      <w:r>
        <w:rPr>
          <w:b/>
          <w:bCs/>
        </w:rPr>
        <w:t>m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hollt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ar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gael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ar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gais</w:t>
      </w:r>
      <w:proofErr w:type="spellEnd"/>
      <w:r>
        <w:rPr>
          <w:b/>
          <w:bCs/>
        </w:rPr>
        <w:t>.</w:t>
      </w:r>
      <w:r w:rsidR="00C1402A">
        <w:rPr>
          <w:b/>
          <w:bCs/>
        </w:rPr>
        <w:t xml:space="preserve"> </w:t>
      </w:r>
    </w:p>
    <w:sectPr w:rsidR="00C1402A" w:rsidRPr="00C1402A" w:rsidSect="003A6F75">
      <w:headerReference w:type="default" r:id="rId15"/>
      <w:footerReference w:type="default" r:id="rId16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7173CF" w14:textId="77777777" w:rsidR="00AC2508" w:rsidRDefault="00AC2508" w:rsidP="00C1402A">
      <w:pPr>
        <w:spacing w:after="0" w:line="240" w:lineRule="auto"/>
      </w:pPr>
      <w:r>
        <w:separator/>
      </w:r>
    </w:p>
  </w:endnote>
  <w:endnote w:type="continuationSeparator" w:id="0">
    <w:p w14:paraId="702A77D1" w14:textId="77777777" w:rsidR="00AC2508" w:rsidRDefault="00AC2508" w:rsidP="00C140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30E24B" w14:textId="3ACD8E59" w:rsidR="00350AFD" w:rsidRPr="00FA3D27" w:rsidRDefault="00FA3D27">
    <w:pPr>
      <w:pStyle w:val="Footer"/>
      <w:rPr>
        <w:i/>
      </w:rPr>
    </w:pPr>
    <w:r w:rsidRPr="00FA3D27">
      <w:rPr>
        <w:i/>
      </w:rPr>
      <w:t>V</w:t>
    </w:r>
    <w:r w:rsidR="003A6F75" w:rsidRPr="00FA3D27">
      <w:rPr>
        <w:i/>
      </w:rPr>
      <w:t xml:space="preserve">2 </w:t>
    </w:r>
    <w:r w:rsidRPr="00FA3D27">
      <w:rPr>
        <w:i/>
      </w:rPr>
      <w:t>August 2024</w:t>
    </w:r>
  </w:p>
  <w:p w14:paraId="24C5E3A9" w14:textId="322003A1" w:rsidR="00350AFD" w:rsidRPr="00FA3D27" w:rsidRDefault="00FA3D27">
    <w:pPr>
      <w:pStyle w:val="Footer"/>
      <w:rPr>
        <w:i/>
      </w:rPr>
    </w:pPr>
    <w:r w:rsidRPr="00FA3D27">
      <w:rPr>
        <w:i/>
      </w:rPr>
      <w:t>For Review August 2027</w:t>
    </w:r>
  </w:p>
  <w:p w14:paraId="433D6B0C" w14:textId="7C65DC65" w:rsidR="007F2817" w:rsidRPr="00FA3D27" w:rsidRDefault="00350AFD">
    <w:pPr>
      <w:pStyle w:val="Footer"/>
      <w:rPr>
        <w:i/>
      </w:rPr>
    </w:pPr>
    <w:r w:rsidRPr="00FA3D27">
      <w:rPr>
        <w:i/>
      </w:rPr>
      <w:t>Michaela Rowe &amp; Nicola Goldhawk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4A12A0" w14:textId="77777777" w:rsidR="00AC2508" w:rsidRDefault="00AC2508" w:rsidP="00C1402A">
      <w:pPr>
        <w:spacing w:after="0" w:line="240" w:lineRule="auto"/>
      </w:pPr>
      <w:r>
        <w:separator/>
      </w:r>
    </w:p>
  </w:footnote>
  <w:footnote w:type="continuationSeparator" w:id="0">
    <w:p w14:paraId="7255C4D9" w14:textId="77777777" w:rsidR="00AC2508" w:rsidRDefault="00AC2508" w:rsidP="00C140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C2FC8C" w14:textId="217C33B2" w:rsidR="00C1402A" w:rsidRDefault="00FA3D27" w:rsidP="00C1402A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5B79AF95" wp14:editId="36F09282">
          <wp:simplePos x="0" y="0"/>
          <wp:positionH relativeFrom="column">
            <wp:posOffset>3981707</wp:posOffset>
          </wp:positionH>
          <wp:positionV relativeFrom="paragraph">
            <wp:posOffset>-285864</wp:posOffset>
          </wp:positionV>
          <wp:extent cx="2162175" cy="743585"/>
          <wp:effectExtent l="0" t="0" r="0" b="0"/>
          <wp:wrapTight wrapText="right">
            <wp:wrapPolygon edited="0">
              <wp:start x="2664" y="2213"/>
              <wp:lineTo x="1903" y="3874"/>
              <wp:lineTo x="1903" y="13281"/>
              <wp:lineTo x="3806" y="18261"/>
              <wp:lineTo x="5900" y="18261"/>
              <wp:lineTo x="16557" y="16048"/>
              <wp:lineTo x="17318" y="13281"/>
              <wp:lineTo x="14273" y="12174"/>
              <wp:lineTo x="20173" y="9407"/>
              <wp:lineTo x="19411" y="4427"/>
              <wp:lineTo x="3616" y="2213"/>
              <wp:lineTo x="2664" y="2213"/>
            </wp:wrapPolygon>
          </wp:wrapTight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left  Palate Logo V6_transparent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2175" cy="7435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A5630E6" wp14:editId="0F84F86F">
          <wp:simplePos x="0" y="0"/>
          <wp:positionH relativeFrom="margin">
            <wp:posOffset>-549874</wp:posOffset>
          </wp:positionH>
          <wp:positionV relativeFrom="paragraph">
            <wp:posOffset>-133578</wp:posOffset>
          </wp:positionV>
          <wp:extent cx="2219325" cy="558800"/>
          <wp:effectExtent l="0" t="0" r="9525" b="0"/>
          <wp:wrapTight wrapText="bothSides">
            <wp:wrapPolygon edited="0">
              <wp:start x="0" y="0"/>
              <wp:lineTo x="0" y="20618"/>
              <wp:lineTo x="21507" y="20618"/>
              <wp:lineTo x="21507" y="0"/>
              <wp:lineTo x="0" y="0"/>
            </wp:wrapPolygon>
          </wp:wrapTight>
          <wp:docPr id="9633" name="Picture 96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19325" cy="558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1402A"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655F54EF" wp14:editId="04595596">
          <wp:simplePos x="0" y="0"/>
          <wp:positionH relativeFrom="column">
            <wp:posOffset>1993900</wp:posOffset>
          </wp:positionH>
          <wp:positionV relativeFrom="paragraph">
            <wp:posOffset>-285750</wp:posOffset>
          </wp:positionV>
          <wp:extent cx="1695450" cy="712089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W_FULL COLOUR_LOZENGE - CMYK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95450" cy="71208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E988CAF" w14:textId="77777777" w:rsidR="00C1402A" w:rsidRDefault="00C1402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076AC3"/>
    <w:multiLevelType w:val="hybridMultilevel"/>
    <w:tmpl w:val="F2C4D822"/>
    <w:lvl w:ilvl="0" w:tplc="24228DBE">
      <w:start w:val="1"/>
      <w:numFmt w:val="bullet"/>
      <w:lvlText w:val="•"/>
      <w:lvlJc w:val="left"/>
      <w:pPr>
        <w:tabs>
          <w:tab w:val="num" w:pos="643"/>
        </w:tabs>
        <w:ind w:left="643" w:hanging="360"/>
      </w:pPr>
      <w:rPr>
        <w:rFonts w:ascii="Times New Roman" w:hAnsi="Times New Roman" w:hint="default"/>
      </w:rPr>
    </w:lvl>
    <w:lvl w:ilvl="1" w:tplc="20165130" w:tentative="1">
      <w:start w:val="1"/>
      <w:numFmt w:val="bullet"/>
      <w:lvlText w:val="•"/>
      <w:lvlJc w:val="left"/>
      <w:pPr>
        <w:tabs>
          <w:tab w:val="num" w:pos="1363"/>
        </w:tabs>
        <w:ind w:left="1363" w:hanging="360"/>
      </w:pPr>
      <w:rPr>
        <w:rFonts w:ascii="Times New Roman" w:hAnsi="Times New Roman" w:hint="default"/>
      </w:rPr>
    </w:lvl>
    <w:lvl w:ilvl="2" w:tplc="17963628" w:tentative="1">
      <w:start w:val="1"/>
      <w:numFmt w:val="bullet"/>
      <w:lvlText w:val="•"/>
      <w:lvlJc w:val="left"/>
      <w:pPr>
        <w:tabs>
          <w:tab w:val="num" w:pos="2083"/>
        </w:tabs>
        <w:ind w:left="2083" w:hanging="360"/>
      </w:pPr>
      <w:rPr>
        <w:rFonts w:ascii="Times New Roman" w:hAnsi="Times New Roman" w:hint="default"/>
      </w:rPr>
    </w:lvl>
    <w:lvl w:ilvl="3" w:tplc="FBF0F2BC" w:tentative="1">
      <w:start w:val="1"/>
      <w:numFmt w:val="bullet"/>
      <w:lvlText w:val="•"/>
      <w:lvlJc w:val="left"/>
      <w:pPr>
        <w:tabs>
          <w:tab w:val="num" w:pos="2803"/>
        </w:tabs>
        <w:ind w:left="2803" w:hanging="360"/>
      </w:pPr>
      <w:rPr>
        <w:rFonts w:ascii="Times New Roman" w:hAnsi="Times New Roman" w:hint="default"/>
      </w:rPr>
    </w:lvl>
    <w:lvl w:ilvl="4" w:tplc="9A5C20E6" w:tentative="1">
      <w:start w:val="1"/>
      <w:numFmt w:val="bullet"/>
      <w:lvlText w:val="•"/>
      <w:lvlJc w:val="left"/>
      <w:pPr>
        <w:tabs>
          <w:tab w:val="num" w:pos="3523"/>
        </w:tabs>
        <w:ind w:left="3523" w:hanging="360"/>
      </w:pPr>
      <w:rPr>
        <w:rFonts w:ascii="Times New Roman" w:hAnsi="Times New Roman" w:hint="default"/>
      </w:rPr>
    </w:lvl>
    <w:lvl w:ilvl="5" w:tplc="7AEC51EC" w:tentative="1">
      <w:start w:val="1"/>
      <w:numFmt w:val="bullet"/>
      <w:lvlText w:val="•"/>
      <w:lvlJc w:val="left"/>
      <w:pPr>
        <w:tabs>
          <w:tab w:val="num" w:pos="4243"/>
        </w:tabs>
        <w:ind w:left="4243" w:hanging="360"/>
      </w:pPr>
      <w:rPr>
        <w:rFonts w:ascii="Times New Roman" w:hAnsi="Times New Roman" w:hint="default"/>
      </w:rPr>
    </w:lvl>
    <w:lvl w:ilvl="6" w:tplc="31E69692" w:tentative="1">
      <w:start w:val="1"/>
      <w:numFmt w:val="bullet"/>
      <w:lvlText w:val="•"/>
      <w:lvlJc w:val="left"/>
      <w:pPr>
        <w:tabs>
          <w:tab w:val="num" w:pos="4963"/>
        </w:tabs>
        <w:ind w:left="4963" w:hanging="360"/>
      </w:pPr>
      <w:rPr>
        <w:rFonts w:ascii="Times New Roman" w:hAnsi="Times New Roman" w:hint="default"/>
      </w:rPr>
    </w:lvl>
    <w:lvl w:ilvl="7" w:tplc="FD6A5114" w:tentative="1">
      <w:start w:val="1"/>
      <w:numFmt w:val="bullet"/>
      <w:lvlText w:val="•"/>
      <w:lvlJc w:val="left"/>
      <w:pPr>
        <w:tabs>
          <w:tab w:val="num" w:pos="5683"/>
        </w:tabs>
        <w:ind w:left="5683" w:hanging="360"/>
      </w:pPr>
      <w:rPr>
        <w:rFonts w:ascii="Times New Roman" w:hAnsi="Times New Roman" w:hint="default"/>
      </w:rPr>
    </w:lvl>
    <w:lvl w:ilvl="8" w:tplc="BC7EE65E" w:tentative="1">
      <w:start w:val="1"/>
      <w:numFmt w:val="bullet"/>
      <w:lvlText w:val="•"/>
      <w:lvlJc w:val="left"/>
      <w:pPr>
        <w:tabs>
          <w:tab w:val="num" w:pos="6403"/>
        </w:tabs>
        <w:ind w:left="6403" w:hanging="360"/>
      </w:pPr>
      <w:rPr>
        <w:rFonts w:ascii="Times New Roman" w:hAnsi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402A"/>
    <w:rsid w:val="00031CEA"/>
    <w:rsid w:val="0005517D"/>
    <w:rsid w:val="00176CE7"/>
    <w:rsid w:val="002462AD"/>
    <w:rsid w:val="0031058F"/>
    <w:rsid w:val="00334279"/>
    <w:rsid w:val="003452B5"/>
    <w:rsid w:val="00350AFD"/>
    <w:rsid w:val="003A6F75"/>
    <w:rsid w:val="00524DA3"/>
    <w:rsid w:val="005C5832"/>
    <w:rsid w:val="006C483C"/>
    <w:rsid w:val="006D6C9C"/>
    <w:rsid w:val="00741FBA"/>
    <w:rsid w:val="007447F7"/>
    <w:rsid w:val="00756535"/>
    <w:rsid w:val="007D6BB5"/>
    <w:rsid w:val="007F2817"/>
    <w:rsid w:val="00AC2508"/>
    <w:rsid w:val="00C1402A"/>
    <w:rsid w:val="00C44AD8"/>
    <w:rsid w:val="00CE3FE9"/>
    <w:rsid w:val="00E50334"/>
    <w:rsid w:val="00EA0629"/>
    <w:rsid w:val="00FA3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92E7DB"/>
  <w15:chartTrackingRefBased/>
  <w15:docId w15:val="{8F7942EC-CC08-420F-9833-CA79F2DC0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140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402A"/>
  </w:style>
  <w:style w:type="paragraph" w:styleId="Footer">
    <w:name w:val="footer"/>
    <w:basedOn w:val="Normal"/>
    <w:link w:val="FooterChar"/>
    <w:uiPriority w:val="99"/>
    <w:unhideWhenUsed/>
    <w:rsid w:val="00C140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402A"/>
  </w:style>
  <w:style w:type="paragraph" w:styleId="ListParagraph">
    <w:name w:val="List Paragraph"/>
    <w:basedOn w:val="Normal"/>
    <w:uiPriority w:val="34"/>
    <w:qFormat/>
    <w:rsid w:val="00C1402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NoSpacing">
    <w:name w:val="No Spacing"/>
    <w:uiPriority w:val="1"/>
    <w:qFormat/>
    <w:rsid w:val="00031CE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878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3512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diagramColors" Target="diagrams/colors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diagramQuickStyle" Target="diagrams/quickStyle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diagramLayout" Target="diagrams/layout1.xm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diagramData" Target="diagrams/data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microsoft.com/office/2007/relationships/diagramDrawing" Target="diagrams/drawing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299FB44-D043-4F63-9CD1-383254C78987}" type="doc">
      <dgm:prSet loTypeId="urn:microsoft.com/office/officeart/2005/8/layout/process2" loCatId="process" qsTypeId="urn:microsoft.com/office/officeart/2005/8/quickstyle/simple1" qsCatId="simple" csTypeId="urn:microsoft.com/office/officeart/2005/8/colors/accent1_2" csCatId="accent1" phldr="1"/>
      <dgm:spPr/>
    </dgm:pt>
    <dgm:pt modelId="{8CF5C991-DAE0-4194-8077-0A61108DFBC1}">
      <dgm:prSet phldrT="[Text]" custT="1">
        <dgm:style>
          <a:lnRef idx="2">
            <a:schemeClr val="accent1">
              <a:shade val="50000"/>
            </a:schemeClr>
          </a:lnRef>
          <a:fillRef idx="1">
            <a:schemeClr val="accent1"/>
          </a:fillRef>
          <a:effectRef idx="0">
            <a:schemeClr val="accent1"/>
          </a:effectRef>
          <a:fontRef idx="minor">
            <a:schemeClr val="lt1"/>
          </a:fontRef>
        </dgm:style>
      </dgm:prSet>
      <dgm:spPr/>
      <dgm:t>
        <a:bodyPr/>
        <a:lstStyle/>
        <a:p>
          <a:r>
            <a:rPr lang="en-GB" sz="1200"/>
            <a:t>Diagnosis neu ddiagnosis amheus o wefus hollt, taflod hollt neu </a:t>
          </a:r>
          <a:r>
            <a:rPr lang="en-GB" sz="1200">
              <a:solidFill>
                <a:schemeClr val="bg1"/>
              </a:solidFill>
            </a:rPr>
            <a:t>wfwla biffid</a:t>
          </a:r>
          <a:endParaRPr lang="en-GB" sz="1100">
            <a:solidFill>
              <a:schemeClr val="bg1"/>
            </a:solidFill>
          </a:endParaRPr>
        </a:p>
      </dgm:t>
    </dgm:pt>
    <dgm:pt modelId="{7BB03020-36A1-4E58-9BF8-5DFCE482ABB9}" type="parTrans" cxnId="{4B6C97D3-0A8E-441F-9015-0BC34FB4EC34}">
      <dgm:prSet/>
      <dgm:spPr/>
      <dgm:t>
        <a:bodyPr/>
        <a:lstStyle/>
        <a:p>
          <a:endParaRPr lang="en-GB"/>
        </a:p>
      </dgm:t>
    </dgm:pt>
    <dgm:pt modelId="{54ED7B5D-80E0-44A7-940B-EF83B2A77DC4}" type="sibTrans" cxnId="{4B6C97D3-0A8E-441F-9015-0BC34FB4EC34}">
      <dgm:prSet/>
      <dgm:spPr/>
      <dgm:t>
        <a:bodyPr/>
        <a:lstStyle/>
        <a:p>
          <a:endParaRPr lang="en-GB"/>
        </a:p>
      </dgm:t>
    </dgm:pt>
    <dgm:pt modelId="{6B4021AA-8C4C-4B32-B2A7-FFC0F2C5155B}">
      <dgm:prSet phldrT="[Text]" custT="1"/>
      <dgm:spPr/>
      <dgm:t>
        <a:bodyPr/>
        <a:lstStyle/>
        <a:p>
          <a:r>
            <a:rPr lang="en-GB" sz="1200"/>
            <a:t>Cyfeirio at Ganolfan Cymru ar gyfer Gwefus a Thaflod Hollt drwy ffonio                                                          </a:t>
          </a:r>
        </a:p>
        <a:p>
          <a:r>
            <a:rPr lang="en-GB" sz="1200" b="1">
              <a:solidFill>
                <a:srgbClr val="FFFF00"/>
              </a:solidFill>
            </a:rPr>
            <a:t>01792 703810</a:t>
          </a:r>
          <a:r>
            <a:rPr lang="en-GB" sz="1200">
              <a:solidFill>
                <a:srgbClr val="FFFF00"/>
              </a:solidFill>
            </a:rPr>
            <a:t> </a:t>
          </a:r>
        </a:p>
        <a:p>
          <a:r>
            <a:rPr lang="en-GB" sz="1200"/>
            <a:t>                                                                                                                                                                Yr oriau gweithio yw Dydd Llun- Dydd Gwener 09:00-17:00 gyda gwasanaeth ar alwad dros benwythnosau a gwyliau banc.</a:t>
          </a:r>
        </a:p>
        <a:p>
          <a:r>
            <a:rPr lang="en-GB" sz="1200"/>
            <a:t>Os ydych yn cysylltu tu allan i'r oriau yma, gadewch neges os gwelwch yn dda yn cynnwys eich enw, yr ysbyty o ble rydych yn ffonio a'r rheswm am yr alwad. </a:t>
          </a:r>
        </a:p>
        <a:p>
          <a:r>
            <a:rPr lang="en-GB" sz="1200"/>
            <a:t>Gadewch rif ffon uniongyrchol addas, nid y rhif estyniad, fel bod y Nyrs Glinigol Arbenigol yn gallu cysylltu i drafod y cyfeiriad.   </a:t>
          </a:r>
        </a:p>
      </dgm:t>
    </dgm:pt>
    <dgm:pt modelId="{1F20A70B-BC30-4C28-9ABA-4FA8002BEDC7}" type="parTrans" cxnId="{EA85E5E1-ECDB-4F59-9BD2-47EFB907F138}">
      <dgm:prSet/>
      <dgm:spPr/>
      <dgm:t>
        <a:bodyPr/>
        <a:lstStyle/>
        <a:p>
          <a:endParaRPr lang="en-GB"/>
        </a:p>
      </dgm:t>
    </dgm:pt>
    <dgm:pt modelId="{BEC5A617-329A-4B1E-BCA8-01017BA5362E}" type="sibTrans" cxnId="{EA85E5E1-ECDB-4F59-9BD2-47EFB907F138}">
      <dgm:prSet/>
      <dgm:spPr/>
      <dgm:t>
        <a:bodyPr/>
        <a:lstStyle/>
        <a:p>
          <a:endParaRPr lang="en-GB"/>
        </a:p>
      </dgm:t>
    </dgm:pt>
    <dgm:pt modelId="{ED8ED27E-BA7B-49D3-8082-B676CFC43B98}">
      <dgm:prSet phldrT="[Text]" custT="1"/>
      <dgm:spPr/>
      <dgm:t>
        <a:bodyPr/>
        <a:lstStyle/>
        <a:p>
          <a:r>
            <a:rPr lang="en-GB" sz="1200"/>
            <a:t>Yn dilyn sgwrs gyda'r Nyrs Glinigol Arbenigol, cwblhewch y ffurflen gyfeirio os gwelwch yn dda, a'i anfon i </a:t>
          </a:r>
        </a:p>
        <a:p>
          <a:r>
            <a:rPr lang="en-GB" sz="1200" b="1">
              <a:solidFill>
                <a:srgbClr val="FFFF00"/>
              </a:solidFill>
            </a:rPr>
            <a:t>SBU.CleftEnquiries@wales.nhs.uk </a:t>
          </a:r>
        </a:p>
        <a:p>
          <a:r>
            <a:rPr lang="en-GB" sz="1200"/>
            <a:t>Ni fydd e-byst yn cael eu darllen dros benwythnosau neu wyliau banc</a:t>
          </a:r>
        </a:p>
      </dgm:t>
    </dgm:pt>
    <dgm:pt modelId="{924C9DC9-D018-4F1B-A863-82D8AAFB56C1}" type="parTrans" cxnId="{B44C2EAC-ADCF-4C4C-ABD2-E5001E0B1236}">
      <dgm:prSet/>
      <dgm:spPr/>
      <dgm:t>
        <a:bodyPr/>
        <a:lstStyle/>
        <a:p>
          <a:endParaRPr lang="en-GB"/>
        </a:p>
      </dgm:t>
    </dgm:pt>
    <dgm:pt modelId="{8A854011-EBC9-4A41-AE9F-F150264C7F0E}" type="sibTrans" cxnId="{B44C2EAC-ADCF-4C4C-ABD2-E5001E0B1236}">
      <dgm:prSet/>
      <dgm:spPr/>
      <dgm:t>
        <a:bodyPr/>
        <a:lstStyle/>
        <a:p>
          <a:endParaRPr lang="en-GB"/>
        </a:p>
      </dgm:t>
    </dgm:pt>
    <dgm:pt modelId="{8F869451-6330-4017-9915-750084A3BE6A}">
      <dgm:prSet phldrT="[Text]" custT="1"/>
      <dgm:spPr/>
      <dgm:t>
        <a:bodyPr/>
        <a:lstStyle/>
        <a:p>
          <a:r>
            <a:rPr lang="en-GB" sz="1200"/>
            <a:t>Fe fydd y Nyrs Clinigol Arbenigol yn gwneud trefniadau i ymweld </a:t>
          </a:r>
          <a:r>
            <a:rPr lang="en-GB" sz="1200">
              <a:latin typeface="Calibri" panose="020F0502020204030204" pitchFamily="34" charset="0"/>
              <a:ea typeface="Calibri" panose="020F0502020204030204" pitchFamily="34" charset="0"/>
              <a:cs typeface="Calibri" panose="020F0502020204030204" pitchFamily="34" charset="0"/>
            </a:rPr>
            <a:t>â</a:t>
          </a:r>
          <a:r>
            <a:rPr lang="en-GB" sz="1200"/>
            <a:t>'r unigolyn pan gaiff y cyfeiriad ei dderbyn.</a:t>
          </a:r>
        </a:p>
        <a:p>
          <a:r>
            <a:rPr lang="en-GB" sz="1200" b="1">
              <a:solidFill>
                <a:srgbClr val="FFFF00"/>
              </a:solidFill>
            </a:rPr>
            <a:t>PEIDIWCH Â RHYDDHAU'R BABI NES BOD CYSYLLTIAD WEDI EI WNEUD GYDA'R NYRS HOLLT</a:t>
          </a:r>
        </a:p>
      </dgm:t>
    </dgm:pt>
    <dgm:pt modelId="{1B63B8AD-36C6-4982-8E25-C4BC5920CD32}" type="parTrans" cxnId="{544B87F5-AF67-4CAB-84DD-E411A2E60686}">
      <dgm:prSet/>
      <dgm:spPr/>
      <dgm:t>
        <a:bodyPr/>
        <a:lstStyle/>
        <a:p>
          <a:endParaRPr lang="en-GB"/>
        </a:p>
      </dgm:t>
    </dgm:pt>
    <dgm:pt modelId="{DA9AE61E-43A2-49CB-BCBF-2FA1711C7B0C}" type="sibTrans" cxnId="{544B87F5-AF67-4CAB-84DD-E411A2E60686}">
      <dgm:prSet/>
      <dgm:spPr/>
      <dgm:t>
        <a:bodyPr/>
        <a:lstStyle/>
        <a:p>
          <a:endParaRPr lang="en-GB"/>
        </a:p>
      </dgm:t>
    </dgm:pt>
    <dgm:pt modelId="{BBBF5415-D824-4084-AADF-2A04411B55C9}" type="pres">
      <dgm:prSet presAssocID="{1299FB44-D043-4F63-9CD1-383254C78987}" presName="linearFlow" presStyleCnt="0">
        <dgm:presLayoutVars>
          <dgm:resizeHandles val="exact"/>
        </dgm:presLayoutVars>
      </dgm:prSet>
      <dgm:spPr/>
    </dgm:pt>
    <dgm:pt modelId="{256A6D5D-4ECF-49E4-A32A-FF26345D9E77}" type="pres">
      <dgm:prSet presAssocID="{8CF5C991-DAE0-4194-8077-0A61108DFBC1}" presName="node" presStyleLbl="node1" presStyleIdx="0" presStyleCnt="4" custScaleX="587864" custScaleY="39164" custLinFactNeighborY="681">
        <dgm:presLayoutVars>
          <dgm:bulletEnabled val="1"/>
        </dgm:presLayoutVars>
      </dgm:prSet>
      <dgm:spPr/>
    </dgm:pt>
    <dgm:pt modelId="{4CEC1D78-4867-41FE-9C6A-72B60593F72A}" type="pres">
      <dgm:prSet presAssocID="{54ED7B5D-80E0-44A7-940B-EF83B2A77DC4}" presName="sibTrans" presStyleLbl="sibTrans2D1" presStyleIdx="0" presStyleCnt="3"/>
      <dgm:spPr/>
    </dgm:pt>
    <dgm:pt modelId="{C4E4F73C-F8C5-43B7-8DC7-88AC35E736C6}" type="pres">
      <dgm:prSet presAssocID="{54ED7B5D-80E0-44A7-940B-EF83B2A77DC4}" presName="connectorText" presStyleLbl="sibTrans2D1" presStyleIdx="0" presStyleCnt="3"/>
      <dgm:spPr/>
    </dgm:pt>
    <dgm:pt modelId="{811884C2-62D5-48C7-A808-68E8E258EEF2}" type="pres">
      <dgm:prSet presAssocID="{6B4021AA-8C4C-4B32-B2A7-FFC0F2C5155B}" presName="node" presStyleLbl="node1" presStyleIdx="1" presStyleCnt="4" custScaleX="600372" custScaleY="132208">
        <dgm:presLayoutVars>
          <dgm:bulletEnabled val="1"/>
        </dgm:presLayoutVars>
      </dgm:prSet>
      <dgm:spPr/>
    </dgm:pt>
    <dgm:pt modelId="{8EC1D532-05C2-4F10-BD96-52B11976CB45}" type="pres">
      <dgm:prSet presAssocID="{BEC5A617-329A-4B1E-BCA8-01017BA5362E}" presName="sibTrans" presStyleLbl="sibTrans2D1" presStyleIdx="1" presStyleCnt="3"/>
      <dgm:spPr/>
    </dgm:pt>
    <dgm:pt modelId="{3C0B212E-97D2-459D-8513-10E95E2635A9}" type="pres">
      <dgm:prSet presAssocID="{BEC5A617-329A-4B1E-BCA8-01017BA5362E}" presName="connectorText" presStyleLbl="sibTrans2D1" presStyleIdx="1" presStyleCnt="3"/>
      <dgm:spPr/>
    </dgm:pt>
    <dgm:pt modelId="{57CE76D5-0C9D-44CC-B327-EF9EA9EE3ADF}" type="pres">
      <dgm:prSet presAssocID="{ED8ED27E-BA7B-49D3-8082-B676CFC43B98}" presName="node" presStyleLbl="node1" presStyleIdx="2" presStyleCnt="4" custScaleX="582305" custScaleY="60322">
        <dgm:presLayoutVars>
          <dgm:bulletEnabled val="1"/>
        </dgm:presLayoutVars>
      </dgm:prSet>
      <dgm:spPr/>
    </dgm:pt>
    <dgm:pt modelId="{F18102A6-E4B1-4762-ACD0-FC2253EB2344}" type="pres">
      <dgm:prSet presAssocID="{8A854011-EBC9-4A41-AE9F-F150264C7F0E}" presName="sibTrans" presStyleLbl="sibTrans2D1" presStyleIdx="2" presStyleCnt="3"/>
      <dgm:spPr/>
    </dgm:pt>
    <dgm:pt modelId="{AECE1CE8-3133-4BEA-9EB8-019DAB6B84FB}" type="pres">
      <dgm:prSet presAssocID="{8A854011-EBC9-4A41-AE9F-F150264C7F0E}" presName="connectorText" presStyleLbl="sibTrans2D1" presStyleIdx="2" presStyleCnt="3"/>
      <dgm:spPr/>
    </dgm:pt>
    <dgm:pt modelId="{2AFD4FAD-2381-4406-8E1F-9E644A012B13}" type="pres">
      <dgm:prSet presAssocID="{8F869451-6330-4017-9915-750084A3BE6A}" presName="node" presStyleLbl="node1" presStyleIdx="3" presStyleCnt="4" custScaleX="590644" custScaleY="51726" custLinFactNeighborY="-11043">
        <dgm:presLayoutVars>
          <dgm:bulletEnabled val="1"/>
        </dgm:presLayoutVars>
      </dgm:prSet>
      <dgm:spPr/>
    </dgm:pt>
  </dgm:ptLst>
  <dgm:cxnLst>
    <dgm:cxn modelId="{B5E88F03-618C-4E3C-8194-906F60E0AA8E}" type="presOf" srcId="{ED8ED27E-BA7B-49D3-8082-B676CFC43B98}" destId="{57CE76D5-0C9D-44CC-B327-EF9EA9EE3ADF}" srcOrd="0" destOrd="0" presId="urn:microsoft.com/office/officeart/2005/8/layout/process2"/>
    <dgm:cxn modelId="{D181BE21-6A17-49E6-8780-EBF156DD818F}" type="presOf" srcId="{1299FB44-D043-4F63-9CD1-383254C78987}" destId="{BBBF5415-D824-4084-AADF-2A04411B55C9}" srcOrd="0" destOrd="0" presId="urn:microsoft.com/office/officeart/2005/8/layout/process2"/>
    <dgm:cxn modelId="{2CFB4128-8165-4B97-B759-9F66D0C6AFC1}" type="presOf" srcId="{54ED7B5D-80E0-44A7-940B-EF83B2A77DC4}" destId="{4CEC1D78-4867-41FE-9C6A-72B60593F72A}" srcOrd="0" destOrd="0" presId="urn:microsoft.com/office/officeart/2005/8/layout/process2"/>
    <dgm:cxn modelId="{265DEC64-376C-4938-8CC4-0F023D874AD4}" type="presOf" srcId="{BEC5A617-329A-4B1E-BCA8-01017BA5362E}" destId="{3C0B212E-97D2-459D-8513-10E95E2635A9}" srcOrd="1" destOrd="0" presId="urn:microsoft.com/office/officeart/2005/8/layout/process2"/>
    <dgm:cxn modelId="{553D164D-9EED-41A7-BAD4-89541F47AAF5}" type="presOf" srcId="{BEC5A617-329A-4B1E-BCA8-01017BA5362E}" destId="{8EC1D532-05C2-4F10-BD96-52B11976CB45}" srcOrd="0" destOrd="0" presId="urn:microsoft.com/office/officeart/2005/8/layout/process2"/>
    <dgm:cxn modelId="{9F74A787-E98C-408A-A9B9-F3FBE8B12B3F}" type="presOf" srcId="{8A854011-EBC9-4A41-AE9F-F150264C7F0E}" destId="{F18102A6-E4B1-4762-ACD0-FC2253EB2344}" srcOrd="0" destOrd="0" presId="urn:microsoft.com/office/officeart/2005/8/layout/process2"/>
    <dgm:cxn modelId="{9AA0949C-5564-495D-885D-E468926FE5B0}" type="presOf" srcId="{6B4021AA-8C4C-4B32-B2A7-FFC0F2C5155B}" destId="{811884C2-62D5-48C7-A808-68E8E258EEF2}" srcOrd="0" destOrd="0" presId="urn:microsoft.com/office/officeart/2005/8/layout/process2"/>
    <dgm:cxn modelId="{95B8559F-EB4B-4249-8165-BF97B956D02B}" type="presOf" srcId="{8CF5C991-DAE0-4194-8077-0A61108DFBC1}" destId="{256A6D5D-4ECF-49E4-A32A-FF26345D9E77}" srcOrd="0" destOrd="0" presId="urn:microsoft.com/office/officeart/2005/8/layout/process2"/>
    <dgm:cxn modelId="{B44C2EAC-ADCF-4C4C-ABD2-E5001E0B1236}" srcId="{1299FB44-D043-4F63-9CD1-383254C78987}" destId="{ED8ED27E-BA7B-49D3-8082-B676CFC43B98}" srcOrd="2" destOrd="0" parTransId="{924C9DC9-D018-4F1B-A863-82D8AAFB56C1}" sibTransId="{8A854011-EBC9-4A41-AE9F-F150264C7F0E}"/>
    <dgm:cxn modelId="{558E67B3-8EB4-4532-9F7F-AEEF729CB480}" type="presOf" srcId="{8F869451-6330-4017-9915-750084A3BE6A}" destId="{2AFD4FAD-2381-4406-8E1F-9E644A012B13}" srcOrd="0" destOrd="0" presId="urn:microsoft.com/office/officeart/2005/8/layout/process2"/>
    <dgm:cxn modelId="{4B6C97D3-0A8E-441F-9015-0BC34FB4EC34}" srcId="{1299FB44-D043-4F63-9CD1-383254C78987}" destId="{8CF5C991-DAE0-4194-8077-0A61108DFBC1}" srcOrd="0" destOrd="0" parTransId="{7BB03020-36A1-4E58-9BF8-5DFCE482ABB9}" sibTransId="{54ED7B5D-80E0-44A7-940B-EF83B2A77DC4}"/>
    <dgm:cxn modelId="{EA85E5E1-ECDB-4F59-9BD2-47EFB907F138}" srcId="{1299FB44-D043-4F63-9CD1-383254C78987}" destId="{6B4021AA-8C4C-4B32-B2A7-FFC0F2C5155B}" srcOrd="1" destOrd="0" parTransId="{1F20A70B-BC30-4C28-9ABA-4FA8002BEDC7}" sibTransId="{BEC5A617-329A-4B1E-BCA8-01017BA5362E}"/>
    <dgm:cxn modelId="{829DF3F4-0D81-44FA-94ED-E805FC1E4820}" type="presOf" srcId="{54ED7B5D-80E0-44A7-940B-EF83B2A77DC4}" destId="{C4E4F73C-F8C5-43B7-8DC7-88AC35E736C6}" srcOrd="1" destOrd="0" presId="urn:microsoft.com/office/officeart/2005/8/layout/process2"/>
    <dgm:cxn modelId="{544B87F5-AF67-4CAB-84DD-E411A2E60686}" srcId="{1299FB44-D043-4F63-9CD1-383254C78987}" destId="{8F869451-6330-4017-9915-750084A3BE6A}" srcOrd="3" destOrd="0" parTransId="{1B63B8AD-36C6-4982-8E25-C4BC5920CD32}" sibTransId="{DA9AE61E-43A2-49CB-BCBF-2FA1711C7B0C}"/>
    <dgm:cxn modelId="{D338ABF8-B9DF-42A6-B39A-3BB467FBC532}" type="presOf" srcId="{8A854011-EBC9-4A41-AE9F-F150264C7F0E}" destId="{AECE1CE8-3133-4BEA-9EB8-019DAB6B84FB}" srcOrd="1" destOrd="0" presId="urn:microsoft.com/office/officeart/2005/8/layout/process2"/>
    <dgm:cxn modelId="{248A53DB-204B-4D23-A433-0010EAD8F455}" type="presParOf" srcId="{BBBF5415-D824-4084-AADF-2A04411B55C9}" destId="{256A6D5D-4ECF-49E4-A32A-FF26345D9E77}" srcOrd="0" destOrd="0" presId="urn:microsoft.com/office/officeart/2005/8/layout/process2"/>
    <dgm:cxn modelId="{4FDF0368-1833-4757-9B85-8F5FFB2FA754}" type="presParOf" srcId="{BBBF5415-D824-4084-AADF-2A04411B55C9}" destId="{4CEC1D78-4867-41FE-9C6A-72B60593F72A}" srcOrd="1" destOrd="0" presId="urn:microsoft.com/office/officeart/2005/8/layout/process2"/>
    <dgm:cxn modelId="{5BF669A4-2CF3-483B-BF5A-ECAF2F51692E}" type="presParOf" srcId="{4CEC1D78-4867-41FE-9C6A-72B60593F72A}" destId="{C4E4F73C-F8C5-43B7-8DC7-88AC35E736C6}" srcOrd="0" destOrd="0" presId="urn:microsoft.com/office/officeart/2005/8/layout/process2"/>
    <dgm:cxn modelId="{8D5A42B8-F6B9-4A04-B53B-5411F94C2205}" type="presParOf" srcId="{BBBF5415-D824-4084-AADF-2A04411B55C9}" destId="{811884C2-62D5-48C7-A808-68E8E258EEF2}" srcOrd="2" destOrd="0" presId="urn:microsoft.com/office/officeart/2005/8/layout/process2"/>
    <dgm:cxn modelId="{E03597B1-5B3C-4832-AC74-B887FD3F7905}" type="presParOf" srcId="{BBBF5415-D824-4084-AADF-2A04411B55C9}" destId="{8EC1D532-05C2-4F10-BD96-52B11976CB45}" srcOrd="3" destOrd="0" presId="urn:microsoft.com/office/officeart/2005/8/layout/process2"/>
    <dgm:cxn modelId="{409D22B9-EA5D-4C62-8456-8577E442B210}" type="presParOf" srcId="{8EC1D532-05C2-4F10-BD96-52B11976CB45}" destId="{3C0B212E-97D2-459D-8513-10E95E2635A9}" srcOrd="0" destOrd="0" presId="urn:microsoft.com/office/officeart/2005/8/layout/process2"/>
    <dgm:cxn modelId="{8A2B1BB3-D550-4211-8CA1-CED14D174AFA}" type="presParOf" srcId="{BBBF5415-D824-4084-AADF-2A04411B55C9}" destId="{57CE76D5-0C9D-44CC-B327-EF9EA9EE3ADF}" srcOrd="4" destOrd="0" presId="urn:microsoft.com/office/officeart/2005/8/layout/process2"/>
    <dgm:cxn modelId="{FCDFB6A8-D4E0-436B-9371-60776652230F}" type="presParOf" srcId="{BBBF5415-D824-4084-AADF-2A04411B55C9}" destId="{F18102A6-E4B1-4762-ACD0-FC2253EB2344}" srcOrd="5" destOrd="0" presId="urn:microsoft.com/office/officeart/2005/8/layout/process2"/>
    <dgm:cxn modelId="{F9006854-4ABA-4928-8E2F-F1267DEC0B07}" type="presParOf" srcId="{F18102A6-E4B1-4762-ACD0-FC2253EB2344}" destId="{AECE1CE8-3133-4BEA-9EB8-019DAB6B84FB}" srcOrd="0" destOrd="0" presId="urn:microsoft.com/office/officeart/2005/8/layout/process2"/>
    <dgm:cxn modelId="{FB4837C6-4592-48B4-A2D5-507E5412DB9C}" type="presParOf" srcId="{BBBF5415-D824-4084-AADF-2A04411B55C9}" destId="{2AFD4FAD-2381-4406-8E1F-9E644A012B13}" srcOrd="6" destOrd="0" presId="urn:microsoft.com/office/officeart/2005/8/layout/process2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56A6D5D-4ECF-49E4-A32A-FF26345D9E77}">
      <dsp:nvSpPr>
        <dsp:cNvPr id="0" name=""/>
        <dsp:cNvSpPr/>
      </dsp:nvSpPr>
      <dsp:spPr>
        <a:xfrm>
          <a:off x="57151" y="8446"/>
          <a:ext cx="5372097" cy="588679"/>
        </a:xfrm>
        <a:prstGeom prst="roundRect">
          <a:avLst>
            <a:gd name="adj" fmla="val 10000"/>
          </a:avLst>
        </a:prstGeom>
        <a:solidFill>
          <a:schemeClr val="accent1"/>
        </a:solidFill>
        <a:ln w="12700" cap="flat" cmpd="sng" algn="ctr">
          <a:solidFill>
            <a:schemeClr val="accent1">
              <a:shade val="50000"/>
            </a:schemeClr>
          </a:solidFill>
          <a:prstDash val="solid"/>
          <a:miter lim="800000"/>
        </a:ln>
        <a:effectLst/>
      </dsp:spPr>
      <dsp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/>
            <a:t>Diagnosis neu ddiagnosis amheus o wefus hollt, taflod hollt neu </a:t>
          </a:r>
          <a:r>
            <a:rPr lang="en-GB" sz="1200" kern="1200">
              <a:solidFill>
                <a:schemeClr val="bg1"/>
              </a:solidFill>
            </a:rPr>
            <a:t>wfwla biffid</a:t>
          </a:r>
          <a:endParaRPr lang="en-GB" sz="1100" kern="1200">
            <a:solidFill>
              <a:schemeClr val="bg1"/>
            </a:solidFill>
          </a:endParaRPr>
        </a:p>
      </dsp:txBody>
      <dsp:txXfrm>
        <a:off x="74393" y="25688"/>
        <a:ext cx="5337613" cy="554195"/>
      </dsp:txXfrm>
    </dsp:sp>
    <dsp:sp modelId="{4CEC1D78-4867-41FE-9C6A-72B60593F72A}">
      <dsp:nvSpPr>
        <dsp:cNvPr id="0" name=""/>
        <dsp:cNvSpPr/>
      </dsp:nvSpPr>
      <dsp:spPr>
        <a:xfrm rot="5400000">
          <a:off x="2463285" y="632144"/>
          <a:ext cx="559828" cy="676400"/>
        </a:xfrm>
        <a:prstGeom prst="rightArrow">
          <a:avLst>
            <a:gd name="adj1" fmla="val 60000"/>
            <a:gd name="adj2" fmla="val 50000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2800" kern="1200"/>
        </a:p>
      </dsp:txBody>
      <dsp:txXfrm rot="-5400000">
        <a:off x="2540279" y="690430"/>
        <a:ext cx="405840" cy="391880"/>
      </dsp:txXfrm>
    </dsp:sp>
    <dsp:sp modelId="{811884C2-62D5-48C7-A808-68E8E258EEF2}">
      <dsp:nvSpPr>
        <dsp:cNvPr id="0" name=""/>
        <dsp:cNvSpPr/>
      </dsp:nvSpPr>
      <dsp:spPr>
        <a:xfrm>
          <a:off x="0" y="1343564"/>
          <a:ext cx="5486400" cy="1987235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/>
            <a:t>Cyfeirio at Ganolfan Cymru ar gyfer Gwefus a Thaflod Hollt drwy ffonio                                                         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b="1" kern="1200">
              <a:solidFill>
                <a:srgbClr val="FFFF00"/>
              </a:solidFill>
            </a:rPr>
            <a:t>01792 703810</a:t>
          </a:r>
          <a:r>
            <a:rPr lang="en-GB" sz="1200" kern="1200">
              <a:solidFill>
                <a:srgbClr val="FFFF00"/>
              </a:solidFill>
            </a:rPr>
            <a:t>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/>
            <a:t>                                                                                                                                                                Yr oriau gweithio yw Dydd Llun- Dydd Gwener 09:00-17:00 gyda gwasanaeth ar alwad dros benwythnosau a gwyliau banc.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/>
            <a:t>Os ydych yn cysylltu tu allan i'r oriau yma, gadewch neges os gwelwch yn dda yn cynnwys eich enw, yr ysbyty o ble rydych yn ffonio a'r rheswm am yr alwad.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/>
            <a:t>Gadewch rif ffon uniongyrchol addas, nid y rhif estyniad, fel bod y Nyrs Glinigol Arbenigol yn gallu cysylltu i drafod y cyfeiriad.   </a:t>
          </a:r>
        </a:p>
      </dsp:txBody>
      <dsp:txXfrm>
        <a:off x="58204" y="1401768"/>
        <a:ext cx="5369992" cy="1870827"/>
      </dsp:txXfrm>
    </dsp:sp>
    <dsp:sp modelId="{8EC1D532-05C2-4F10-BD96-52B11976CB45}">
      <dsp:nvSpPr>
        <dsp:cNvPr id="0" name=""/>
        <dsp:cNvSpPr/>
      </dsp:nvSpPr>
      <dsp:spPr>
        <a:xfrm rot="5400000">
          <a:off x="2461366" y="3368377"/>
          <a:ext cx="563667" cy="676400"/>
        </a:xfrm>
        <a:prstGeom prst="rightArrow">
          <a:avLst>
            <a:gd name="adj1" fmla="val 60000"/>
            <a:gd name="adj2" fmla="val 50000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2800" kern="1200"/>
        </a:p>
      </dsp:txBody>
      <dsp:txXfrm rot="-5400000">
        <a:off x="2540280" y="3424743"/>
        <a:ext cx="405840" cy="394567"/>
      </dsp:txXfrm>
    </dsp:sp>
    <dsp:sp modelId="{57CE76D5-0C9D-44CC-B327-EF9EA9EE3ADF}">
      <dsp:nvSpPr>
        <dsp:cNvPr id="0" name=""/>
        <dsp:cNvSpPr/>
      </dsp:nvSpPr>
      <dsp:spPr>
        <a:xfrm>
          <a:off x="82551" y="4082356"/>
          <a:ext cx="5321297" cy="90670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/>
            <a:t>Yn dilyn sgwrs gyda'r Nyrs Glinigol Arbenigol, cwblhewch y ffurflen gyfeirio os gwelwch yn dda, a'i anfon i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b="1" kern="1200">
              <a:solidFill>
                <a:srgbClr val="FFFF00"/>
              </a:solidFill>
            </a:rPr>
            <a:t>SBU.CleftEnquiries@wales.nhs.uk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/>
            <a:t>Ni fydd e-byst yn cael eu darllen dros benwythnosau neu wyliau banc</a:t>
          </a:r>
        </a:p>
      </dsp:txBody>
      <dsp:txXfrm>
        <a:off x="109108" y="4108913"/>
        <a:ext cx="5268183" cy="853593"/>
      </dsp:txXfrm>
    </dsp:sp>
    <dsp:sp modelId="{F18102A6-E4B1-4762-ACD0-FC2253EB2344}">
      <dsp:nvSpPr>
        <dsp:cNvPr id="0" name=""/>
        <dsp:cNvSpPr/>
      </dsp:nvSpPr>
      <dsp:spPr>
        <a:xfrm rot="5400000">
          <a:off x="2492489" y="4985145"/>
          <a:ext cx="501421" cy="676400"/>
        </a:xfrm>
        <a:prstGeom prst="rightArrow">
          <a:avLst>
            <a:gd name="adj1" fmla="val 60000"/>
            <a:gd name="adj2" fmla="val 50000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2500" kern="1200"/>
        </a:p>
      </dsp:txBody>
      <dsp:txXfrm rot="-5400000">
        <a:off x="2540280" y="5072634"/>
        <a:ext cx="405840" cy="350995"/>
      </dsp:txXfrm>
    </dsp:sp>
    <dsp:sp modelId="{2AFD4FAD-2381-4406-8E1F-9E644A012B13}">
      <dsp:nvSpPr>
        <dsp:cNvPr id="0" name=""/>
        <dsp:cNvSpPr/>
      </dsp:nvSpPr>
      <dsp:spPr>
        <a:xfrm>
          <a:off x="44448" y="5657626"/>
          <a:ext cx="5397502" cy="77750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/>
            <a:t>Fe fydd y Nyrs Clinigol Arbenigol yn gwneud trefniadau i ymweld </a:t>
          </a:r>
          <a:r>
            <a:rPr lang="en-GB" sz="1200" kern="1200">
              <a:latin typeface="Calibri" panose="020F0502020204030204" pitchFamily="34" charset="0"/>
              <a:ea typeface="Calibri" panose="020F0502020204030204" pitchFamily="34" charset="0"/>
              <a:cs typeface="Calibri" panose="020F0502020204030204" pitchFamily="34" charset="0"/>
            </a:rPr>
            <a:t>â</a:t>
          </a:r>
          <a:r>
            <a:rPr lang="en-GB" sz="1200" kern="1200"/>
            <a:t>'r unigolyn pan gaiff y cyfeiriad ei dderbyn.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b="1" kern="1200">
              <a:solidFill>
                <a:srgbClr val="FFFF00"/>
              </a:solidFill>
            </a:rPr>
            <a:t>PEIDIWCH Â RHYDDHAU'R BABI NES BOD CYSYLLTIAD WEDI EI WNEUD GYDA'R NYRS HOLLT</a:t>
          </a:r>
        </a:p>
      </dsp:txBody>
      <dsp:txXfrm>
        <a:off x="67220" y="5680398"/>
        <a:ext cx="5351958" cy="73195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2">
  <dgm:title val=""/>
  <dgm:desc val=""/>
  <dgm:catLst>
    <dgm:cat type="process" pri="13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Flow">
    <dgm:varLst>
      <dgm:resizeHandles val="exact"/>
    </dgm:varLst>
    <dgm:alg type="lin">
      <dgm:param type="linDir" val="fromT"/>
    </dgm:alg>
    <dgm:shape xmlns:r="http://schemas.openxmlformats.org/officeDocument/2006/relationships" r:blip="">
      <dgm:adjLst/>
    </dgm:shape>
    <dgm:presOf/>
    <dgm:constrLst>
      <dgm:constr type="h" for="ch" ptType="node" refType="h"/>
      <dgm:constr type="h" for="ch" ptType="sibTrans" refType="h" refFor="ch" refPtType="node" fact="0.5"/>
      <dgm:constr type="w" for="ch" ptType="node" op="equ"/>
      <dgm:constr type="primFontSz" for="ch" ptType="node" op="equ" val="65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choose name="Name0">
          <dgm:if name="Name1" axis="root des" ptType="all node" func="maxDepth" op="gt" val="1">
            <dgm:alg type="tx">
              <dgm:param type="parTxLTRAlign" val="l"/>
              <dgm:param type="parTxRTLAlign" val="r"/>
              <dgm:param type="txAnchorVertCh" val="mid"/>
            </dgm:alg>
          </dgm:if>
          <dgm:else name="Name2">
            <dgm:alg type="tx"/>
          </dgm:else>
        </dgm:choose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w" refType="h" fact="1.8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18" fact="NaN" max="NaN"/>
          <dgm:rule type="w" val="NaN" fact="4" max="NaN"/>
          <dgm:rule type="primFontSz" val="5" fact="NaN" max="NaN"/>
        </dgm:ruleLst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w" refType="h" fact="0.9"/>
            <dgm:constr type="connDist"/>
            <dgm:constr type="wArH" refType="w" fact="0.5"/>
            <dgm:constr type="hArH" refType="w"/>
            <dgm:constr type="stemThick" refType="w" fact="0.6"/>
            <dgm:constr type="begPad" refType="connDist" fact="0.125"/>
            <dgm:constr type="endPad" refType="connDist" fact="0.125"/>
          </dgm:constrLst>
          <dgm:ruleLst/>
          <dgm:layoutNode name="connectorText">
            <dgm:alg type="tx">
              <dgm:param type="autoTxRot" val="upr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7" ma:contentTypeDescription="Create a new document." ma:contentTypeScope="" ma:versionID="b31e17d24eef4600c90a226eaabf3673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d33a53e29960724eb9197a6efd1e3bfd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f67810ee-942d-45b9-9db0-8439ac5b49e4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751721E-C0AB-466A-B777-B94D83A799AD}">
  <ds:schemaRefs>
    <ds:schemaRef ds:uri="http://schemas.microsoft.com/office/2006/metadata/properties"/>
    <ds:schemaRef ds:uri="http://schemas.microsoft.com/office/infopath/2007/PartnerControls"/>
    <ds:schemaRef ds:uri="25dada87-73c5-4853-ad06-9b7ecadc6792"/>
    <ds:schemaRef ds:uri="d0612e75-ae18-4a31-8ff8-faeebe33f569"/>
  </ds:schemaRefs>
</ds:datastoreItem>
</file>

<file path=customXml/itemProps2.xml><?xml version="1.0" encoding="utf-8"?>
<ds:datastoreItem xmlns:ds="http://schemas.openxmlformats.org/officeDocument/2006/customXml" ds:itemID="{67CA7BD8-96FC-412C-A127-8DA108F09F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259B059-44B8-4560-AAB4-531EEAEF0F2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317</Characters>
  <Application>Microsoft Office Word</Application>
  <DocSecurity>4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 Goldhawk (Swansea Bay UHB - welsh centre for cleft lip and palate)</dc:creator>
  <cp:keywords/>
  <dc:description/>
  <cp:lastModifiedBy>Debra Necrews-Davies (Swansea Bay UHB - Welsh Centre for Cleft Lip &amp; Palate)</cp:lastModifiedBy>
  <cp:revision>2</cp:revision>
  <dcterms:created xsi:type="dcterms:W3CDTF">2025-07-08T15:05:00Z</dcterms:created>
  <dcterms:modified xsi:type="dcterms:W3CDTF">2025-07-08T15:05:00Z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</Properties>
</file>