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C5" w:rsidRPr="007B7992" w:rsidRDefault="00F9702B" w:rsidP="00111565">
      <w:pPr>
        <w:spacing w:line="240" w:lineRule="auto"/>
        <w:jc w:val="both"/>
        <w:rPr>
          <w:b/>
          <w:sz w:val="24"/>
          <w:lang w:val="cy-GB"/>
        </w:rPr>
      </w:pPr>
      <w:r w:rsidRPr="007B7992">
        <w:rPr>
          <w:b/>
          <w:sz w:val="24"/>
          <w:lang w:val="cy-GB"/>
        </w:rPr>
        <w:t xml:space="preserve">Gwybodaeth Marwoldeb BI PBA </w:t>
      </w:r>
      <w:r w:rsidR="009D1208">
        <w:rPr>
          <w:b/>
          <w:sz w:val="24"/>
          <w:lang w:val="cy-GB"/>
        </w:rPr>
        <w:t>Mehefin</w:t>
      </w:r>
      <w:r w:rsidR="008919F6" w:rsidRPr="007B7992">
        <w:rPr>
          <w:b/>
          <w:sz w:val="24"/>
          <w:lang w:val="cy-GB"/>
        </w:rPr>
        <w:t xml:space="preserve"> 2019</w:t>
      </w:r>
    </w:p>
    <w:p w:rsidR="00C0239C" w:rsidRPr="007B7992" w:rsidRDefault="00F9702B" w:rsidP="00111565">
      <w:pPr>
        <w:spacing w:line="240" w:lineRule="auto"/>
        <w:jc w:val="both"/>
        <w:rPr>
          <w:lang w:val="cy-GB"/>
        </w:rPr>
      </w:pPr>
      <w:r w:rsidRPr="007B7992">
        <w:rPr>
          <w:lang w:val="cy-GB"/>
        </w:rPr>
        <w:t xml:space="preserve">Mae’r cyhoeddiad hwn yn darparu manylion cyfradd marwolaethau a dangosyddion poblogaeth perthnasol eraill ar gyfer Bwrdd Iechyd </w:t>
      </w:r>
      <w:r w:rsidR="00E75959" w:rsidRPr="007B7992">
        <w:rPr>
          <w:lang w:val="cy-GB"/>
        </w:rPr>
        <w:t>Prifysgol Bae Abertawe</w:t>
      </w:r>
      <w:r w:rsidR="001D22BC" w:rsidRPr="007B7992">
        <w:rPr>
          <w:lang w:val="cy-GB"/>
        </w:rPr>
        <w:t>.</w:t>
      </w:r>
      <w:r w:rsidR="008F2614" w:rsidRPr="007B7992">
        <w:rPr>
          <w:lang w:val="cy-GB"/>
        </w:rPr>
        <w:t xml:space="preserve"> </w:t>
      </w:r>
    </w:p>
    <w:p w:rsidR="008F2614" w:rsidRPr="007B7992" w:rsidRDefault="0056326D" w:rsidP="008F2614">
      <w:pPr>
        <w:spacing w:line="240" w:lineRule="auto"/>
        <w:jc w:val="both"/>
        <w:rPr>
          <w:lang w:val="cy-GB"/>
        </w:rPr>
      </w:pPr>
      <w:r>
        <w:rPr>
          <w:rFonts w:cs="Calibri"/>
          <w:lang w:val="cy-GB" w:eastAsia="en-GB"/>
        </w:rPr>
        <w:t xml:space="preserve">Nodwch bydd y cyfrifoldeb ar gyfer darparu gwasanaethau gofal iechyd ar gyfer pobl yn ardal Cyngor Bwrdeistref Prifysgol Cwm Taf Morgannwg yn trosglwyddo o Fwrdd Iechyd Prifysgol Abertawe Bae Morgannwg i i Fwrdd Iechyd Prifysgol Cwm Taf Morgannwg o 1 Ebrill 2019. Yn sgil y newid hwn i gyfrifoldebau PABM, mae enw’r sefydliad wedi newid i Fwrdd Iechyd Prifysgol Bae Abertawe. Mae data yn y cyhoeddiad hwn yn cynnwys gwybodaeth hanesyddol cyn 1 Ebrill 2019 ac o ganlyniad a fydd yn perthnasu i Fwrdd Iechyd PABM a fydd yn cynnwys Pen-y-bont ar Ogwr.  </w:t>
      </w:r>
    </w:p>
    <w:p w:rsidR="003361DD" w:rsidRPr="007B7992" w:rsidRDefault="00E75959" w:rsidP="00111565">
      <w:pPr>
        <w:spacing w:line="240" w:lineRule="auto"/>
        <w:jc w:val="both"/>
        <w:rPr>
          <w:b/>
          <w:lang w:val="cy-GB"/>
        </w:rPr>
      </w:pPr>
      <w:r w:rsidRPr="007B7992">
        <w:rPr>
          <w:b/>
          <w:lang w:val="cy-GB"/>
        </w:rPr>
        <w:t xml:space="preserve">Disgwyliad Oes </w:t>
      </w:r>
      <w:r w:rsidR="000A28F9" w:rsidRPr="007B7992">
        <w:rPr>
          <w:b/>
          <w:lang w:val="cy-GB"/>
        </w:rPr>
        <w:t>ar adeg Genedigaeth</w:t>
      </w:r>
    </w:p>
    <w:p w:rsidR="00845A4D" w:rsidRPr="008E593D" w:rsidRDefault="0056326D" w:rsidP="0056326D">
      <w:pPr>
        <w:spacing w:line="240" w:lineRule="auto"/>
        <w:jc w:val="both"/>
        <w:rPr>
          <w:b/>
          <w:lang w:val="cy-GB"/>
        </w:rPr>
      </w:pPr>
      <w:r w:rsidRPr="008E593D">
        <w:rPr>
          <w:rFonts w:cs="Calibri"/>
          <w:lang w:val="cy-GB" w:eastAsia="en-GB"/>
        </w:rPr>
        <w:t>Yn debyg â Chymru a Lloegr, mae disgwyliad oes ar adeg genedigaeth ar draws ardal BI PABM wedi parhau i gynyddu. Nid yw’n holl gymunedau yn rhannu’r un siawnsiau mewn bywyd; mae ein bywydau wedi eu dylanwadu’n gryf gan yr amgylcheddau materol a chymdeithasol rydym yn byw ynddynt. Mae ffactorau fel tlodi, amddifadedd a dewisiadau steil bywyd (ysmygu, alcohol, cyffuriau, gordewdra, gweithgarwch corfforol a statws cyflogaeth) yn cael dylanwad ar ddisgwyliad oes ac ansawdd bywyd,</w:t>
      </w:r>
    </w:p>
    <w:p w:rsidR="008F16CB" w:rsidRPr="008E593D" w:rsidRDefault="0056326D" w:rsidP="00111565">
      <w:pPr>
        <w:pStyle w:val="Default"/>
        <w:spacing w:after="200"/>
        <w:jc w:val="both"/>
        <w:rPr>
          <w:rFonts w:ascii="Calibri" w:hAnsi="Calibri" w:cs="Times New Roman"/>
          <w:color w:val="auto"/>
          <w:sz w:val="22"/>
          <w:szCs w:val="22"/>
          <w:lang w:val="cy-GB" w:eastAsia="en-US"/>
        </w:rPr>
      </w:pPr>
      <w:r w:rsidRPr="008E593D">
        <w:rPr>
          <w:rFonts w:ascii="Calibri" w:hAnsi="Calibri" w:cs="Calibri"/>
          <w:sz w:val="22"/>
          <w:szCs w:val="22"/>
          <w:lang w:val="cy-GB"/>
        </w:rPr>
        <w:t>Mae’r siart isod yn dangos y disgwyliad bywyd cyfartalog ar gyfer gwrywod a menywod we</w:t>
      </w:r>
      <w:r w:rsidR="00B35FBA" w:rsidRPr="008E593D">
        <w:rPr>
          <w:rFonts w:ascii="Calibri" w:hAnsi="Calibri" w:cs="Calibri"/>
          <w:sz w:val="22"/>
          <w:szCs w:val="22"/>
          <w:lang w:val="cy-GB"/>
        </w:rPr>
        <w:t>di cynyddu ar gyfer pob un o’n 2</w:t>
      </w:r>
      <w:r w:rsidRPr="008E593D">
        <w:rPr>
          <w:rFonts w:ascii="Calibri" w:hAnsi="Calibri" w:cs="Calibri"/>
          <w:sz w:val="22"/>
          <w:szCs w:val="22"/>
          <w:lang w:val="cy-GB"/>
        </w:rPr>
        <w:t xml:space="preserve"> ardal dros yr 1</w:t>
      </w:r>
      <w:r w:rsidR="008E593D" w:rsidRPr="008E593D">
        <w:rPr>
          <w:rFonts w:ascii="Calibri" w:hAnsi="Calibri" w:cs="Calibri"/>
          <w:sz w:val="22"/>
          <w:szCs w:val="22"/>
          <w:lang w:val="cy-GB"/>
        </w:rPr>
        <w:t>8</w:t>
      </w:r>
      <w:r w:rsidRPr="008E593D">
        <w:rPr>
          <w:rFonts w:ascii="Calibri" w:hAnsi="Calibri" w:cs="Calibri"/>
          <w:sz w:val="22"/>
          <w:szCs w:val="22"/>
          <w:lang w:val="cy-GB"/>
        </w:rPr>
        <w:t xml:space="preserve"> blwyddyn ddiwethaf.</w:t>
      </w:r>
    </w:p>
    <w:p w:rsidR="00CD5805" w:rsidRDefault="003921E8" w:rsidP="00CD5805">
      <w:pPr>
        <w:jc w:val="both"/>
        <w:rPr>
          <w:b/>
          <w:lang w:val="cy-GB"/>
        </w:rPr>
      </w:pPr>
      <w:r>
        <w:rPr>
          <w:b/>
          <w:noProof/>
          <w:lang w:eastAsia="en-GB"/>
        </w:rPr>
        <w:drawing>
          <wp:inline distT="0" distB="0" distL="0" distR="0" wp14:anchorId="304D0339">
            <wp:extent cx="5707380" cy="267652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805" w:rsidRDefault="00CD5805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br w:type="page"/>
      </w:r>
    </w:p>
    <w:p w:rsidR="00D77C1E" w:rsidRPr="007B7992" w:rsidRDefault="00D77C1E" w:rsidP="00D77C1E">
      <w:pPr>
        <w:spacing w:line="240" w:lineRule="auto"/>
        <w:jc w:val="both"/>
        <w:rPr>
          <w:b/>
          <w:lang w:val="cy-GB"/>
        </w:rPr>
      </w:pPr>
      <w:r w:rsidRPr="007B7992">
        <w:rPr>
          <w:b/>
          <w:lang w:val="cy-GB"/>
        </w:rPr>
        <w:lastRenderedPageBreak/>
        <w:t xml:space="preserve">Cyfraddau Marwoldeb Safonedig o ran Oedran </w:t>
      </w:r>
    </w:p>
    <w:p w:rsidR="00D77C1E" w:rsidRDefault="00D77C1E" w:rsidP="00D77C1E">
      <w:pPr>
        <w:spacing w:line="240" w:lineRule="auto"/>
        <w:jc w:val="both"/>
        <w:rPr>
          <w:lang w:val="cy-GB"/>
        </w:rPr>
      </w:pPr>
      <w:r w:rsidRPr="007B7992">
        <w:rPr>
          <w:lang w:val="cy-GB"/>
        </w:rPr>
        <w:t>Mae’r siart isod yn dangos y gyfradd marwoldeb safonedig o ran oedran ar gyfer ardaloedd P</w:t>
      </w:r>
      <w:r w:rsidR="00B35FBA">
        <w:rPr>
          <w:lang w:val="cy-GB"/>
        </w:rPr>
        <w:t>BA</w:t>
      </w:r>
      <w:r w:rsidRPr="007B7992">
        <w:rPr>
          <w:lang w:val="cy-GB"/>
        </w:rPr>
        <w:t xml:space="preserve"> ar gyfer gwrywod a menywod. </w:t>
      </w:r>
    </w:p>
    <w:p w:rsidR="0058028A" w:rsidRPr="007B7992" w:rsidRDefault="0058028A" w:rsidP="00D77C1E">
      <w:pPr>
        <w:spacing w:line="240" w:lineRule="auto"/>
        <w:jc w:val="both"/>
        <w:rPr>
          <w:lang w:val="cy-GB"/>
        </w:rPr>
      </w:pPr>
      <w:r>
        <w:rPr>
          <w:noProof/>
          <w:lang w:eastAsia="en-GB"/>
        </w:rPr>
        <w:drawing>
          <wp:inline distT="0" distB="0" distL="0" distR="0" wp14:anchorId="210AE9BB">
            <wp:extent cx="5737225" cy="23717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CBD" w:rsidRPr="00F25149" w:rsidRDefault="0056326D" w:rsidP="0056326D">
      <w:pPr>
        <w:spacing w:line="240" w:lineRule="auto"/>
        <w:jc w:val="both"/>
        <w:rPr>
          <w:rFonts w:cs="Calibri"/>
          <w:b/>
          <w:lang w:val="cy-GB"/>
        </w:rPr>
      </w:pPr>
      <w:r w:rsidRPr="00F25149">
        <w:rPr>
          <w:rFonts w:cs="Calibri"/>
          <w:lang w:val="cy-GB" w:eastAsia="en-GB"/>
        </w:rPr>
        <w:t>Cyfrifwyd y gyfradd uchod gan ddefnyddio Safon Poblogaeth Ewropeaidd (ESP) 2013, gan gymryd lle safonau ESP 1976, sydd yn cyfrif am y newid sylweddol yn y cyfraddau safonedig o ran oedran ar gyfer pob 100,000 o’r boblogaeth o’i gymharu â’r ffigyrau a adroddwyd o’r blaen.</w:t>
      </w:r>
    </w:p>
    <w:p w:rsidR="001F73CD" w:rsidRPr="00F25149" w:rsidRDefault="0056326D" w:rsidP="00111565">
      <w:pPr>
        <w:spacing w:line="240" w:lineRule="auto"/>
        <w:jc w:val="both"/>
        <w:rPr>
          <w:rFonts w:cs="Calibri"/>
          <w:lang w:val="cy-GB"/>
        </w:rPr>
      </w:pPr>
      <w:r w:rsidRPr="00F25149">
        <w:rPr>
          <w:rFonts w:cs="Calibri"/>
          <w:lang w:val="cy-GB" w:eastAsia="en-GB"/>
        </w:rPr>
        <w:t>Mae safoni’r oedrannau yn cymryd strwythurau oedrannau gwahanol poblogaeth y Bwrdd Iechyd i mewn i ystyriaeth. Mae’r cyfraddau ar gyfer ardal</w:t>
      </w:r>
      <w:r w:rsidR="00B35FBA">
        <w:rPr>
          <w:rFonts w:cs="Calibri"/>
          <w:lang w:val="cy-GB" w:eastAsia="en-GB"/>
        </w:rPr>
        <w:t xml:space="preserve">oedd Castell-nedd Port Talbot ac Abertawe </w:t>
      </w:r>
      <w:r w:rsidRPr="00F25149">
        <w:rPr>
          <w:rFonts w:cs="Calibri"/>
          <w:lang w:val="cy-GB" w:eastAsia="en-GB"/>
        </w:rPr>
        <w:t>fymryn yn uwch na’r cyfraddau Cymru gyfan. Mynegir y cyfraddau gyda phob 100,000 o’r boblogaeth.</w:t>
      </w:r>
    </w:p>
    <w:p w:rsidR="000F1EA4" w:rsidRPr="00F25149" w:rsidRDefault="007E780E" w:rsidP="00111565">
      <w:pPr>
        <w:spacing w:line="240" w:lineRule="auto"/>
        <w:jc w:val="both"/>
        <w:rPr>
          <w:rFonts w:cs="Calibri"/>
          <w:b/>
          <w:lang w:val="cy-GB"/>
        </w:rPr>
      </w:pPr>
      <w:r w:rsidRPr="00F25149">
        <w:rPr>
          <w:rFonts w:cs="Calibri"/>
          <w:b/>
          <w:lang w:val="cy-GB"/>
        </w:rPr>
        <w:t>Amddifadedd</w:t>
      </w:r>
    </w:p>
    <w:p w:rsidR="00A95D57" w:rsidRPr="00F25149" w:rsidRDefault="0056326D" w:rsidP="00111565">
      <w:pPr>
        <w:pStyle w:val="Subtitle"/>
        <w:spacing w:after="200" w:line="240" w:lineRule="auto"/>
        <w:jc w:val="both"/>
        <w:rPr>
          <w:rFonts w:ascii="Calibri" w:hAnsi="Calibri" w:cs="Calibri"/>
          <w:color w:val="000000"/>
          <w:sz w:val="22"/>
          <w:szCs w:val="22"/>
          <w:lang w:val="cy-GB" w:eastAsia="en-GB"/>
        </w:rPr>
      </w:pPr>
      <w:r w:rsidRPr="00F25149">
        <w:rPr>
          <w:rFonts w:ascii="Calibri" w:hAnsi="Calibri" w:cs="Calibri"/>
          <w:sz w:val="22"/>
          <w:szCs w:val="22"/>
          <w:lang w:val="cy-GB" w:eastAsia="en-GB"/>
        </w:rPr>
        <w:t>Mesurir amddifadedd ar incwm, cyflogaeth, iechyd, addysg, mynediad daearyddol i wasanaeth, diogelwch cymunedol, amgylchedd corfforol a thai. Mae gan Gymru rai o’r lefelau uchaf o amddifadedd ac mae gan P</w:t>
      </w:r>
      <w:r w:rsidR="00B35FBA">
        <w:rPr>
          <w:rFonts w:ascii="Calibri" w:hAnsi="Calibri" w:cs="Calibri"/>
          <w:sz w:val="22"/>
          <w:szCs w:val="22"/>
          <w:lang w:val="cy-GB" w:eastAsia="en-GB"/>
        </w:rPr>
        <w:t>BA</w:t>
      </w:r>
      <w:r w:rsidRPr="00F25149">
        <w:rPr>
          <w:rFonts w:ascii="Calibri" w:hAnsi="Calibri" w:cs="Calibri"/>
          <w:sz w:val="22"/>
          <w:szCs w:val="22"/>
          <w:lang w:val="cy-GB" w:eastAsia="en-GB"/>
        </w:rPr>
        <w:t xml:space="preserve"> fwy o gymunedau amddifad na’r cyfartaledd ar gyfer Cymru</w:t>
      </w:r>
      <w:r w:rsidRPr="00F25149">
        <w:rPr>
          <w:rFonts w:ascii="Calibri" w:hAnsi="Calibri" w:cs="Calibri"/>
          <w:color w:val="000000"/>
          <w:sz w:val="22"/>
          <w:szCs w:val="22"/>
          <w:lang w:val="cy-GB" w:eastAsia="en-GB"/>
        </w:rPr>
        <w:t>.</w:t>
      </w:r>
    </w:p>
    <w:p w:rsidR="00F25149" w:rsidRPr="00F25149" w:rsidRDefault="008E593D" w:rsidP="00F25149">
      <w:pPr>
        <w:rPr>
          <w:lang w:val="cy-GB" w:eastAsia="en-GB"/>
        </w:rPr>
      </w:pPr>
      <w:r>
        <w:rPr>
          <w:noProof/>
          <w:lang w:eastAsia="en-GB"/>
        </w:rPr>
        <w:drawing>
          <wp:inline distT="0" distB="0" distL="0" distR="0" wp14:anchorId="4BD39A1B">
            <wp:extent cx="5810250" cy="2755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565" w:rsidRPr="007B7992" w:rsidRDefault="0056326D" w:rsidP="00267769">
      <w:pPr>
        <w:spacing w:line="240" w:lineRule="auto"/>
        <w:jc w:val="both"/>
        <w:rPr>
          <w:b/>
          <w:lang w:val="cy-GB"/>
        </w:rPr>
      </w:pPr>
      <w:r w:rsidRPr="00F25149">
        <w:rPr>
          <w:rFonts w:cs="Calibri"/>
          <w:lang w:val="cy-GB" w:eastAsia="en-GB"/>
        </w:rPr>
        <w:t xml:space="preserve">Mesurir amddifadedd mewn 5 rhan yn mynd o’r lleiaf amddifad i’r mwyaf amddifad. </w:t>
      </w:r>
      <w:r w:rsidRPr="0056326D">
        <w:rPr>
          <w:rFonts w:cs="Calibri"/>
          <w:b/>
          <w:bCs/>
          <w:lang w:val="cy-GB" w:eastAsia="en-GB"/>
        </w:rPr>
        <w:br w:type="page"/>
      </w:r>
    </w:p>
    <w:p w:rsidR="001A059B" w:rsidRPr="007B7992" w:rsidRDefault="007B7992" w:rsidP="00111565">
      <w:pPr>
        <w:spacing w:line="240" w:lineRule="auto"/>
        <w:jc w:val="both"/>
        <w:rPr>
          <w:b/>
          <w:lang w:val="cy-GB"/>
        </w:rPr>
      </w:pPr>
      <w:r>
        <w:rPr>
          <w:b/>
          <w:lang w:val="cy-GB"/>
        </w:rPr>
        <w:lastRenderedPageBreak/>
        <w:t>Marwoldeb Ameni</w:t>
      </w:r>
    </w:p>
    <w:p w:rsidR="006700DF" w:rsidRPr="007B7992" w:rsidRDefault="0033621D" w:rsidP="00111565">
      <w:pPr>
        <w:spacing w:line="240" w:lineRule="auto"/>
        <w:jc w:val="both"/>
        <w:rPr>
          <w:lang w:val="cy-GB"/>
        </w:rPr>
      </w:pPr>
      <w:r>
        <w:rPr>
          <w:lang w:val="cy-GB"/>
        </w:rPr>
        <w:t>C</w:t>
      </w:r>
      <w:r w:rsidR="007B7992">
        <w:rPr>
          <w:lang w:val="cy-GB"/>
        </w:rPr>
        <w:t xml:space="preserve">yfradd marwoldeb ameni </w:t>
      </w:r>
      <w:r w:rsidR="00E54933">
        <w:rPr>
          <w:lang w:val="cy-GB"/>
        </w:rPr>
        <w:t>BA</w:t>
      </w:r>
      <w:r w:rsidR="007B7992">
        <w:rPr>
          <w:lang w:val="cy-GB"/>
        </w:rPr>
        <w:t xml:space="preserve"> (marw-enedigaethau a marwolaethau o fewn y 7 dydd cyntaf o’u bywyd fel cyfradd o 1000</w:t>
      </w:r>
      <w:r>
        <w:rPr>
          <w:lang w:val="cy-GB"/>
        </w:rPr>
        <w:t xml:space="preserve"> o enedigaethau byw a marw-enedigaethau) yw </w:t>
      </w:r>
      <w:r w:rsidR="00E54933">
        <w:rPr>
          <w:lang w:val="cy-GB"/>
        </w:rPr>
        <w:t>6.0</w:t>
      </w:r>
      <w:r>
        <w:rPr>
          <w:lang w:val="cy-GB"/>
        </w:rPr>
        <w:t>, cyfradd Cymru Gyfan yw 6.</w:t>
      </w:r>
      <w:r w:rsidR="00E54933">
        <w:rPr>
          <w:lang w:val="cy-GB"/>
        </w:rPr>
        <w:t>3</w:t>
      </w:r>
      <w:r w:rsidR="006700DF" w:rsidRPr="007B7992">
        <w:rPr>
          <w:lang w:val="cy-GB"/>
        </w:rPr>
        <w:t>.</w:t>
      </w:r>
      <w:r w:rsidR="005F38CD" w:rsidRPr="007B7992">
        <w:rPr>
          <w:lang w:val="cy-GB"/>
        </w:rPr>
        <w:t xml:space="preserve">  </w:t>
      </w:r>
    </w:p>
    <w:p w:rsidR="00A22934" w:rsidRPr="007B7992" w:rsidRDefault="0033621D" w:rsidP="00111565">
      <w:pPr>
        <w:spacing w:line="240" w:lineRule="auto"/>
        <w:jc w:val="both"/>
        <w:rPr>
          <w:b/>
          <w:color w:val="000000"/>
          <w:sz w:val="23"/>
          <w:szCs w:val="23"/>
          <w:lang w:val="cy-GB"/>
        </w:rPr>
      </w:pPr>
      <w:r>
        <w:rPr>
          <w:b/>
          <w:color w:val="000000"/>
          <w:sz w:val="23"/>
          <w:szCs w:val="23"/>
          <w:lang w:val="cy-GB"/>
        </w:rPr>
        <w:t xml:space="preserve">Marwolaethau </w:t>
      </w:r>
      <w:r w:rsidR="000E4279">
        <w:rPr>
          <w:b/>
          <w:color w:val="000000"/>
          <w:sz w:val="23"/>
          <w:szCs w:val="23"/>
          <w:lang w:val="cy-GB"/>
        </w:rPr>
        <w:t xml:space="preserve">Ychwanegol y </w:t>
      </w:r>
      <w:r>
        <w:rPr>
          <w:b/>
          <w:color w:val="000000"/>
          <w:sz w:val="23"/>
          <w:szCs w:val="23"/>
          <w:lang w:val="cy-GB"/>
        </w:rPr>
        <w:t>Gaeaf</w:t>
      </w:r>
      <w:r w:rsidR="000E4279">
        <w:rPr>
          <w:b/>
          <w:color w:val="000000"/>
          <w:sz w:val="23"/>
          <w:szCs w:val="23"/>
          <w:lang w:val="cy-GB"/>
        </w:rPr>
        <w:t xml:space="preserve"> </w:t>
      </w:r>
    </w:p>
    <w:p w:rsidR="003D33C1" w:rsidRPr="007B7992" w:rsidRDefault="000E4279" w:rsidP="00111565">
      <w:pPr>
        <w:spacing w:line="240" w:lineRule="auto"/>
        <w:jc w:val="both"/>
        <w:rPr>
          <w:color w:val="000000"/>
          <w:lang w:val="cy-GB"/>
        </w:rPr>
      </w:pPr>
      <w:r>
        <w:rPr>
          <w:color w:val="000000"/>
          <w:lang w:val="cy-GB"/>
        </w:rPr>
        <w:t>Yn debyg â Lloegr a gweddill Cymr</w:t>
      </w:r>
      <w:r w:rsidR="00B95A86">
        <w:rPr>
          <w:color w:val="000000"/>
          <w:lang w:val="cy-GB"/>
        </w:rPr>
        <w:t>u mae gan BI P</w:t>
      </w:r>
      <w:r w:rsidR="00B35FBA">
        <w:rPr>
          <w:color w:val="000000"/>
          <w:lang w:val="cy-GB"/>
        </w:rPr>
        <w:t>BA</w:t>
      </w:r>
      <w:r w:rsidR="00B95A86">
        <w:rPr>
          <w:color w:val="000000"/>
          <w:lang w:val="cy-GB"/>
        </w:rPr>
        <w:t xml:space="preserve"> fwy o farwolaethau yn ystod amser y gaeaf. Tra fod rhai o’r marwolaethau ychwanegol yn ystod cyfnod y gaeaf oherwydd cyflyrau tywydd eithafol</w:t>
      </w:r>
      <w:r w:rsidR="00F950B5">
        <w:rPr>
          <w:color w:val="000000"/>
          <w:lang w:val="cy-GB"/>
        </w:rPr>
        <w:t>, ond weithiau mae oherwydd cyflyrau sy’n dueddol i ddigwydd yn ystod tymheredd oer megis strôc, trawiad ar y galon, niwmonia a’r ffliw, sef y prif achosion</w:t>
      </w:r>
      <w:r w:rsidR="003E4507" w:rsidRPr="007B7992">
        <w:rPr>
          <w:color w:val="000000"/>
          <w:lang w:val="cy-GB"/>
        </w:rPr>
        <w:t>.</w:t>
      </w:r>
      <w:r w:rsidR="004724D9" w:rsidRPr="007B7992">
        <w:rPr>
          <w:color w:val="000000"/>
          <w:lang w:val="cy-GB"/>
        </w:rPr>
        <w:t xml:space="preserve"> </w:t>
      </w:r>
      <w:r w:rsidR="00F950B5">
        <w:rPr>
          <w:color w:val="000000"/>
          <w:lang w:val="cy-GB"/>
        </w:rPr>
        <w:t>Dyna pam mae’n bwysig ein bod yn cadw ein hunain yn gynnes yn ystod y misoedd oerach ac yn ceisio amddiffyn ein dinasyddion mwyaf bregus, gan sicrhau eu bod wedi eu brechu’n erbyn straen y gaeaf hwnnw o’r ffliw.</w:t>
      </w:r>
    </w:p>
    <w:p w:rsidR="00C77049" w:rsidRPr="007B7992" w:rsidRDefault="0056326D" w:rsidP="00111565">
      <w:pPr>
        <w:spacing w:line="240" w:lineRule="auto"/>
        <w:jc w:val="both"/>
        <w:rPr>
          <w:lang w:val="cy-GB"/>
        </w:rPr>
      </w:pPr>
      <w:r w:rsidRPr="0056326D">
        <w:rPr>
          <w:rFonts w:cs="Calibri"/>
          <w:lang w:val="cy-GB" w:eastAsia="en-GB"/>
        </w:rPr>
        <w:t xml:space="preserve">Yn ystod cyfnod gaeaf </w:t>
      </w:r>
      <w:r w:rsidR="001557B2">
        <w:rPr>
          <w:rFonts w:cs="Calibri"/>
          <w:lang w:val="cy-GB" w:eastAsia="en-GB"/>
        </w:rPr>
        <w:t>2017/18</w:t>
      </w:r>
      <w:r w:rsidRPr="0056326D">
        <w:rPr>
          <w:rFonts w:cs="Calibri"/>
          <w:lang w:val="cy-GB" w:eastAsia="en-GB"/>
        </w:rPr>
        <w:t xml:space="preserve"> roedd y nifer o farwolaethau ychwanegol y gaeaf yn uwch na 201</w:t>
      </w:r>
      <w:r w:rsidR="001557B2">
        <w:rPr>
          <w:rFonts w:cs="Calibri"/>
          <w:lang w:val="cy-GB" w:eastAsia="en-GB"/>
        </w:rPr>
        <w:t>6</w:t>
      </w:r>
      <w:r w:rsidRPr="0056326D">
        <w:rPr>
          <w:rFonts w:cs="Calibri"/>
          <w:lang w:val="cy-GB" w:eastAsia="en-GB"/>
        </w:rPr>
        <w:t>/1</w:t>
      </w:r>
      <w:r w:rsidR="001557B2">
        <w:rPr>
          <w:rFonts w:cs="Calibri"/>
          <w:lang w:val="cy-GB" w:eastAsia="en-GB"/>
        </w:rPr>
        <w:t>7</w:t>
      </w:r>
      <w:r w:rsidRPr="0056326D">
        <w:rPr>
          <w:rFonts w:cs="Calibri"/>
          <w:lang w:val="cy-GB" w:eastAsia="en-GB"/>
        </w:rPr>
        <w:t xml:space="preserve"> </w:t>
      </w:r>
      <w:r w:rsidR="001557B2">
        <w:rPr>
          <w:rFonts w:cs="Calibri"/>
          <w:lang w:val="cy-GB" w:eastAsia="en-GB"/>
        </w:rPr>
        <w:t xml:space="preserve">Roedd </w:t>
      </w:r>
      <w:r w:rsidRPr="0056326D">
        <w:rPr>
          <w:rFonts w:cs="Calibri"/>
          <w:lang w:val="cy-GB" w:eastAsia="en-GB"/>
        </w:rPr>
        <w:t>y tymheredd cyfartalog ar gyfer y cyfnod</w:t>
      </w:r>
      <w:r w:rsidR="001557B2">
        <w:rPr>
          <w:rFonts w:cs="Calibri"/>
          <w:lang w:val="cy-GB" w:eastAsia="en-GB"/>
        </w:rPr>
        <w:t xml:space="preserve"> yn llai na’r 4 blwyddyn cynt</w:t>
      </w:r>
      <w:r w:rsidRPr="0056326D">
        <w:rPr>
          <w:rFonts w:cs="Calibri"/>
          <w:lang w:val="cy-GB" w:eastAsia="en-GB"/>
        </w:rPr>
        <w:t>.</w:t>
      </w:r>
    </w:p>
    <w:tbl>
      <w:tblPr>
        <w:tblW w:w="565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704"/>
        <w:gridCol w:w="711"/>
        <w:gridCol w:w="710"/>
        <w:gridCol w:w="710"/>
        <w:gridCol w:w="710"/>
        <w:gridCol w:w="708"/>
        <w:gridCol w:w="708"/>
        <w:gridCol w:w="710"/>
        <w:gridCol w:w="708"/>
        <w:gridCol w:w="710"/>
        <w:gridCol w:w="708"/>
        <w:gridCol w:w="702"/>
        <w:gridCol w:w="700"/>
      </w:tblGrid>
      <w:tr w:rsidR="006D66E3" w:rsidRPr="007B7992" w:rsidTr="006D66E3">
        <w:trPr>
          <w:trHeight w:val="443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Ardal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2006-07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2007-08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2008-09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2009-10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2010-11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2011-12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2012-13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2013-14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2014-15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2015-16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2016-17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D66E3" w:rsidRPr="004236B3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2017-18</w:t>
            </w:r>
          </w:p>
        </w:tc>
      </w:tr>
      <w:tr w:rsidR="006D66E3" w:rsidRPr="007B7992" w:rsidTr="006D66E3">
        <w:trPr>
          <w:trHeight w:val="547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Abertawe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20.7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8.9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25.4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21.9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14.6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12.5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15.1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13.4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28.2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19.2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21.2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6E3" w:rsidRPr="004236B3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25.8</w:t>
            </w:r>
          </w:p>
        </w:tc>
      </w:tr>
      <w:tr w:rsidR="006D66E3" w:rsidRPr="007B7992" w:rsidTr="006D66E3">
        <w:trPr>
          <w:trHeight w:val="315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Castell-nedd Port Talbot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18.3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0.9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27.7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23.4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33.1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8.3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18.9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1.7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21.9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24.4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9.9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6E3" w:rsidRPr="004236B3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34.5</w:t>
            </w:r>
          </w:p>
        </w:tc>
      </w:tr>
      <w:tr w:rsidR="006D66E3" w:rsidRPr="007B7992" w:rsidTr="006D66E3">
        <w:trPr>
          <w:trHeight w:val="555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  <w:t>Cymru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  <w:t>14.1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  <w:t>14.3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  <w:t>25.4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  <w:t>17.5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  <w:t>20.4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  <w:t>12.8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  <w:t>18.1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  <w:t>10.3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  <w:t>25.1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  <w:t>17.4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cy-GB" w:eastAsia="en-GB"/>
              </w:rPr>
              <w:t>17.7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6E3" w:rsidRPr="004236B3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32.3</w:t>
            </w:r>
          </w:p>
        </w:tc>
      </w:tr>
      <w:tr w:rsidR="006D66E3" w:rsidRPr="007B7992" w:rsidTr="006D66E3">
        <w:trPr>
          <w:trHeight w:val="315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Tymheredd cyfartalog y gaeaf yng Nghymru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6.05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5.45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3.42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2.21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2.80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5.27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3.87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5.71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4.43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6.40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6E3" w:rsidRPr="007B7992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y-GB" w:eastAsia="en-GB"/>
              </w:rPr>
              <w:t>5.47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66E3" w:rsidRPr="004236B3" w:rsidRDefault="006D66E3" w:rsidP="006D6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4.25</w:t>
            </w:r>
          </w:p>
        </w:tc>
      </w:tr>
    </w:tbl>
    <w:p w:rsidR="00DA4F7F" w:rsidRPr="007B7992" w:rsidRDefault="00BA0E11" w:rsidP="00111565">
      <w:pPr>
        <w:spacing w:before="240" w:line="240" w:lineRule="auto"/>
        <w:jc w:val="both"/>
        <w:rPr>
          <w:color w:val="000000"/>
          <w:lang w:val="cy-GB"/>
        </w:rPr>
      </w:pPr>
      <w:r>
        <w:rPr>
          <w:color w:val="000000"/>
          <w:lang w:val="cy-GB"/>
        </w:rPr>
        <w:t>Mae’r dull o gyfrifo’r mesur hwn yn diffinio’r cyfnod gaeaf fel mis Rhagfyr i Fawrth, ac mae’n cymharu’r nifer o farwolaethau a ddigwyddodd yn y cyfnod gaeaf hwn gyda’r nifer o farwolaethau yn y misoedd cyn hynny ac yn dilyn y cyfnod gaeaf</w:t>
      </w:r>
      <w:r w:rsidR="00720D81" w:rsidRPr="007B7992">
        <w:rPr>
          <w:color w:val="000000"/>
          <w:lang w:val="cy-GB"/>
        </w:rPr>
        <w:t>.</w:t>
      </w:r>
      <w:r w:rsidR="00964B16" w:rsidRPr="007B7992">
        <w:rPr>
          <w:color w:val="000000"/>
          <w:lang w:val="cy-GB"/>
        </w:rPr>
        <w:t xml:space="preserve">  </w:t>
      </w:r>
    </w:p>
    <w:p w:rsidR="00C77049" w:rsidRPr="007B7992" w:rsidRDefault="00BA0E11" w:rsidP="00111565">
      <w:pPr>
        <w:spacing w:line="240" w:lineRule="auto"/>
        <w:jc w:val="both"/>
        <w:rPr>
          <w:color w:val="000000"/>
          <w:lang w:val="cy-GB"/>
        </w:rPr>
      </w:pPr>
      <w:r>
        <w:rPr>
          <w:color w:val="000000"/>
          <w:lang w:val="cy-GB"/>
        </w:rPr>
        <w:t>Ffynhonnell</w:t>
      </w:r>
      <w:r w:rsidR="00D94914" w:rsidRPr="007B7992">
        <w:rPr>
          <w:color w:val="000000"/>
          <w:lang w:val="cy-GB"/>
        </w:rPr>
        <w:t>:</w:t>
      </w:r>
      <w:r w:rsidR="00C77049" w:rsidRPr="007B7992">
        <w:rPr>
          <w:color w:val="000000"/>
          <w:lang w:val="cy-GB"/>
        </w:rPr>
        <w:t xml:space="preserve"> </w:t>
      </w:r>
      <w:r>
        <w:rPr>
          <w:color w:val="000000"/>
          <w:lang w:val="cy-GB"/>
        </w:rPr>
        <w:t>Y Swyddfa Ystadegau Gwladol</w:t>
      </w:r>
    </w:p>
    <w:p w:rsidR="008C5945" w:rsidRPr="007B7992" w:rsidRDefault="00BA0E11" w:rsidP="00111565">
      <w:pPr>
        <w:spacing w:line="240" w:lineRule="auto"/>
        <w:jc w:val="both"/>
        <w:rPr>
          <w:b/>
          <w:sz w:val="23"/>
          <w:szCs w:val="23"/>
          <w:lang w:val="cy-GB"/>
        </w:rPr>
      </w:pPr>
      <w:r>
        <w:rPr>
          <w:b/>
          <w:sz w:val="23"/>
          <w:szCs w:val="23"/>
          <w:lang w:val="cy-GB"/>
        </w:rPr>
        <w:t>Marwoldeb Ataliadwy</w:t>
      </w:r>
    </w:p>
    <w:p w:rsidR="000642FF" w:rsidRPr="007B7992" w:rsidRDefault="0056326D" w:rsidP="0056326D">
      <w:pPr>
        <w:spacing w:line="240" w:lineRule="auto"/>
        <w:jc w:val="both"/>
        <w:rPr>
          <w:lang w:val="cy-GB"/>
        </w:rPr>
      </w:pPr>
      <w:r>
        <w:rPr>
          <w:rFonts w:cs="Calibri"/>
          <w:lang w:val="cy-GB" w:eastAsia="en-GB"/>
        </w:rPr>
        <w:t>Diffinnir marwolaethau ataliadwy fel</w:t>
      </w:r>
    </w:p>
    <w:p w:rsidR="000642FF" w:rsidRPr="007B7992" w:rsidRDefault="00BA0E11" w:rsidP="00111565">
      <w:pPr>
        <w:numPr>
          <w:ilvl w:val="0"/>
          <w:numId w:val="9"/>
        </w:numPr>
        <w:spacing w:line="240" w:lineRule="auto"/>
        <w:jc w:val="both"/>
        <w:rPr>
          <w:lang w:val="cy-GB"/>
        </w:rPr>
      </w:pPr>
      <w:r>
        <w:rPr>
          <w:lang w:val="cy-GB"/>
        </w:rPr>
        <w:t>Ataliadwy</w:t>
      </w:r>
      <w:r w:rsidR="000642FF" w:rsidRPr="007B7992">
        <w:rPr>
          <w:lang w:val="cy-GB"/>
        </w:rPr>
        <w:t xml:space="preserve"> :- </w:t>
      </w:r>
    </w:p>
    <w:p w:rsidR="000642FF" w:rsidRPr="007B7992" w:rsidRDefault="00BA0E11" w:rsidP="00111565">
      <w:pPr>
        <w:spacing w:line="240" w:lineRule="auto"/>
        <w:ind w:left="720"/>
        <w:jc w:val="both"/>
        <w:rPr>
          <w:lang w:val="cy-GB"/>
        </w:rPr>
      </w:pPr>
      <w:r>
        <w:rPr>
          <w:lang w:val="cy-GB"/>
        </w:rPr>
        <w:t>Pob marwolaeth neu’r rhan fwyaf o farwolaethau y gellir eu hosgoi drwy ymyrraeth iechyd cyhoeddus. E.e. marwolaethau perthynol i ysmygu</w:t>
      </w:r>
      <w:r w:rsidR="00EE6522" w:rsidRPr="007B7992">
        <w:rPr>
          <w:lang w:val="cy-GB"/>
        </w:rPr>
        <w:t>.</w:t>
      </w:r>
    </w:p>
    <w:p w:rsidR="00EE6522" w:rsidRPr="007B7992" w:rsidRDefault="00724632" w:rsidP="00111565">
      <w:pPr>
        <w:numPr>
          <w:ilvl w:val="0"/>
          <w:numId w:val="9"/>
        </w:numPr>
        <w:spacing w:line="240" w:lineRule="auto"/>
        <w:jc w:val="both"/>
        <w:rPr>
          <w:lang w:val="cy-GB"/>
        </w:rPr>
      </w:pPr>
      <w:r>
        <w:rPr>
          <w:lang w:val="cy-GB"/>
        </w:rPr>
        <w:t>Y gellir eu hosgoi drwy driniaeth</w:t>
      </w:r>
      <w:r w:rsidR="00EE6522" w:rsidRPr="007B7992">
        <w:rPr>
          <w:lang w:val="cy-GB"/>
        </w:rPr>
        <w:t>:-</w:t>
      </w:r>
    </w:p>
    <w:p w:rsidR="00EE6522" w:rsidRPr="007B7992" w:rsidRDefault="00724632" w:rsidP="00111565">
      <w:pPr>
        <w:spacing w:line="240" w:lineRule="auto"/>
        <w:ind w:left="720"/>
        <w:jc w:val="both"/>
        <w:rPr>
          <w:lang w:val="cy-GB"/>
        </w:rPr>
      </w:pPr>
      <w:r>
        <w:rPr>
          <w:lang w:val="cy-GB"/>
        </w:rPr>
        <w:t>Pob marwolaeth neu’r rhan fwyaf o farwolaethau y gellir eu hatal drwy ofal iechyd o ansawdd da. E.e. Asthma</w:t>
      </w:r>
      <w:r w:rsidR="00EE6522" w:rsidRPr="007B7992">
        <w:rPr>
          <w:lang w:val="cy-GB"/>
        </w:rPr>
        <w:t>.</w:t>
      </w:r>
    </w:p>
    <w:p w:rsidR="0047191C" w:rsidRDefault="00724632" w:rsidP="00724632">
      <w:pPr>
        <w:spacing w:line="240" w:lineRule="auto"/>
        <w:jc w:val="both"/>
        <w:rPr>
          <w:b/>
          <w:lang w:val="cy-GB"/>
        </w:rPr>
      </w:pPr>
      <w:r>
        <w:rPr>
          <w:lang w:val="cy-GB"/>
        </w:rPr>
        <w:t>Mae’r tabl isod yn dangos y data ONS mwyaf diweddar sydd ar gael ar gyfer marwolaethau ataliadwy</w:t>
      </w:r>
      <w:r w:rsidR="00EE6522" w:rsidRPr="007B7992">
        <w:rPr>
          <w:b/>
          <w:lang w:val="cy-GB"/>
        </w:rPr>
        <w:t>.</w:t>
      </w:r>
    </w:p>
    <w:p w:rsidR="00241490" w:rsidRDefault="00724632" w:rsidP="00F25149">
      <w:pPr>
        <w:spacing w:line="240" w:lineRule="auto"/>
        <w:jc w:val="both"/>
        <w:rPr>
          <w:lang w:val="cy-GB"/>
        </w:rPr>
      </w:pPr>
      <w:r>
        <w:rPr>
          <w:lang w:val="cy-GB"/>
        </w:rPr>
        <w:t>Achosion marwolaeth a ystyrir  y gellir eu hosgoi, y gellir eu hosgoi drwy driniaeth ac ataliadwy, cyfradd</w:t>
      </w:r>
      <w:r w:rsidRPr="00724632">
        <w:rPr>
          <w:lang w:val="cy-GB"/>
        </w:rPr>
        <w:t xml:space="preserve"> </w:t>
      </w:r>
      <w:r w:rsidRPr="007B7992">
        <w:rPr>
          <w:lang w:val="cy-GB"/>
        </w:rPr>
        <w:t>marwoldeb safonedig</w:t>
      </w:r>
      <w:r>
        <w:rPr>
          <w:lang w:val="cy-GB"/>
        </w:rPr>
        <w:t xml:space="preserve"> Ewropeaidd (EASR) bob 100,000 person, BIP </w:t>
      </w:r>
      <w:r w:rsidR="00C60556">
        <w:rPr>
          <w:lang w:val="cy-GB"/>
        </w:rPr>
        <w:t>Bae Abertawe</w:t>
      </w:r>
      <w:r>
        <w:rPr>
          <w:lang w:val="cy-GB"/>
        </w:rPr>
        <w:t xml:space="preserve"> 2014-201</w:t>
      </w:r>
      <w:r w:rsidR="008E593D">
        <w:rPr>
          <w:lang w:val="cy-GB"/>
        </w:rPr>
        <w:t>8</w:t>
      </w:r>
      <w:r>
        <w:rPr>
          <w:lang w:val="cy-GB"/>
        </w:rPr>
        <w:t>.</w:t>
      </w:r>
    </w:p>
    <w:p w:rsidR="001557B2" w:rsidRPr="007B7992" w:rsidRDefault="001557B2" w:rsidP="00F25149">
      <w:pPr>
        <w:spacing w:line="240" w:lineRule="auto"/>
        <w:jc w:val="both"/>
        <w:rPr>
          <w:lang w:val="cy-GB"/>
        </w:rPr>
      </w:pPr>
      <w:bookmarkStart w:id="0" w:name="_GoBack"/>
      <w:bookmarkEnd w:id="0"/>
    </w:p>
    <w:tbl>
      <w:tblPr>
        <w:tblW w:w="5451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751"/>
        <w:gridCol w:w="708"/>
        <w:gridCol w:w="1568"/>
        <w:gridCol w:w="50"/>
        <w:gridCol w:w="655"/>
        <w:gridCol w:w="706"/>
        <w:gridCol w:w="1662"/>
        <w:gridCol w:w="50"/>
        <w:gridCol w:w="696"/>
        <w:gridCol w:w="708"/>
        <w:gridCol w:w="1613"/>
      </w:tblGrid>
      <w:tr w:rsidR="00241490" w:rsidRPr="007B7992" w:rsidTr="0058028A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1490" w:rsidRPr="007B7992" w:rsidRDefault="00241490" w:rsidP="002414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y-GB" w:eastAsia="en-GB"/>
              </w:rPr>
            </w:pP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1490" w:rsidRPr="007B7992" w:rsidRDefault="0047191C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Y gellir eu hosgoi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1490" w:rsidRPr="007B7992" w:rsidRDefault="00241490" w:rsidP="0024149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y-GB"/>
              </w:rPr>
            </w:pP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1490" w:rsidRPr="007B7992" w:rsidRDefault="0047191C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Y gellir eu hosgoi drwy driniaeth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1490" w:rsidRPr="007B7992" w:rsidRDefault="00241490" w:rsidP="0024149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y-GB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1490" w:rsidRPr="007B7992" w:rsidRDefault="0047191C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Ataliadwy</w:t>
            </w:r>
          </w:p>
        </w:tc>
      </w:tr>
      <w:tr w:rsidR="00241490" w:rsidRPr="007B7992" w:rsidTr="0058028A">
        <w:trPr>
          <w:trHeight w:val="501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1490" w:rsidRPr="007B7992" w:rsidRDefault="00241490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1490" w:rsidRPr="007B7992" w:rsidRDefault="0047191C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Cyfrif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1490" w:rsidRPr="007B7992" w:rsidRDefault="00241490" w:rsidP="0047191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  <w:r w:rsidRPr="007B79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EASR (</w:t>
            </w:r>
            <w:r w:rsidR="004719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 xml:space="preserve">cyfyngiadau hyder o </w:t>
            </w:r>
            <w:r w:rsidRPr="007B79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95%)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1490" w:rsidRPr="007B7992" w:rsidRDefault="00241490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1490" w:rsidRPr="007B7992" w:rsidRDefault="0047191C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Cyfrif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1490" w:rsidRPr="007B7992" w:rsidRDefault="00241490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  <w:r w:rsidRPr="007B79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EASR (</w:t>
            </w:r>
            <w:r w:rsidR="004719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 xml:space="preserve">cyfyngiadau hyder o </w:t>
            </w:r>
            <w:r w:rsidR="0047191C" w:rsidRPr="007B79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95%)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1490" w:rsidRPr="007B7992" w:rsidRDefault="00241490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1490" w:rsidRPr="007B7992" w:rsidRDefault="0047191C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Cyfrif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1490" w:rsidRPr="007B7992" w:rsidRDefault="00241490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  <w:r w:rsidRPr="007B79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EASR (</w:t>
            </w:r>
            <w:r w:rsidR="004719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 xml:space="preserve">cyfyngiadau hyder o </w:t>
            </w:r>
            <w:r w:rsidR="0047191C" w:rsidRPr="007B79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95%)</w:t>
            </w:r>
            <w:r w:rsidRPr="007B79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)</w:t>
            </w:r>
          </w:p>
        </w:tc>
      </w:tr>
      <w:tr w:rsidR="008E593D" w:rsidRPr="007B7992" w:rsidTr="0058028A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7B7992" w:rsidRDefault="008E593D" w:rsidP="008E593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  <w:r w:rsidRPr="007B79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2014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(252-287)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(89-110)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(156-184)</w:t>
            </w:r>
          </w:p>
        </w:tc>
      </w:tr>
      <w:tr w:rsidR="008E593D" w:rsidRPr="007B7992" w:rsidTr="0058028A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7B7992" w:rsidRDefault="008E593D" w:rsidP="008E593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  <w:r w:rsidRPr="007B79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2015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(274-310)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C4674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(92-114)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(174-204)</w:t>
            </w:r>
          </w:p>
        </w:tc>
      </w:tr>
      <w:tr w:rsidR="008E593D" w:rsidRPr="007B7992" w:rsidTr="0058028A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7B7992" w:rsidRDefault="008E593D" w:rsidP="008E593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  <w:r w:rsidRPr="007B79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2016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(286-323)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(87-108)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(192-222)</w:t>
            </w:r>
          </w:p>
        </w:tc>
      </w:tr>
      <w:tr w:rsidR="008E593D" w:rsidRPr="007B7992" w:rsidTr="008E593D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7B7992" w:rsidRDefault="008E593D" w:rsidP="008E593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  <w:r w:rsidRPr="007B79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2017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(276-312)</w:t>
            </w: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(86-107)</w:t>
            </w: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(183-213)</w:t>
            </w:r>
          </w:p>
        </w:tc>
      </w:tr>
      <w:tr w:rsidR="008E593D" w:rsidRPr="007B7992" w:rsidTr="008E593D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3D" w:rsidRPr="007B7992" w:rsidRDefault="008E593D" w:rsidP="008E593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2018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(278-314)</w:t>
            </w: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(92-113)</w:t>
            </w: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3D" w:rsidRPr="00F015E4" w:rsidRDefault="008E593D" w:rsidP="008E593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(179-208)</w:t>
            </w:r>
          </w:p>
        </w:tc>
      </w:tr>
    </w:tbl>
    <w:p w:rsidR="00241490" w:rsidRPr="007B7992" w:rsidRDefault="00241490" w:rsidP="00241490">
      <w:pPr>
        <w:spacing w:after="0"/>
        <w:jc w:val="both"/>
        <w:rPr>
          <w:lang w:val="cy-GB"/>
        </w:rPr>
      </w:pPr>
    </w:p>
    <w:p w:rsidR="00523272" w:rsidRPr="0056326D" w:rsidRDefault="0056326D" w:rsidP="0056326D">
      <w:pPr>
        <w:spacing w:line="240" w:lineRule="auto"/>
        <w:jc w:val="both"/>
        <w:rPr>
          <w:rFonts w:cs="Calibri"/>
          <w:lang w:val="cy-GB"/>
        </w:rPr>
      </w:pPr>
      <w:r w:rsidRPr="0056326D">
        <w:rPr>
          <w:rFonts w:cs="Calibri"/>
          <w:lang w:val="cy-GB" w:eastAsia="en-GB"/>
        </w:rPr>
        <w:t xml:space="preserve">Mae hyn yn dangos mai’r gyfradd </w:t>
      </w:r>
      <w:r w:rsidRPr="0056326D">
        <w:rPr>
          <w:rFonts w:cs="Calibri"/>
          <w:u w:val="single"/>
          <w:lang w:val="cy-GB" w:eastAsia="en-GB"/>
        </w:rPr>
        <w:t>gyfrifedig</w:t>
      </w:r>
      <w:r w:rsidRPr="0056326D">
        <w:rPr>
          <w:rFonts w:cs="Calibri"/>
          <w:lang w:val="cy-GB" w:eastAsia="en-GB"/>
        </w:rPr>
        <w:t xml:space="preserve"> o farwolaethau sy’n cael eu hystyried y gellir eu hosgoi (a ddangosir fel cyfradd safonedig o ran oeran o bob 100,000 o bobl) - y cyfartaledd Cymru gyfan yw 2</w:t>
      </w:r>
      <w:r w:rsidR="008E593D">
        <w:rPr>
          <w:rFonts w:cs="Calibri"/>
          <w:lang w:val="cy-GB" w:eastAsia="en-GB"/>
        </w:rPr>
        <w:t>67</w:t>
      </w:r>
      <w:r w:rsidRPr="0056326D">
        <w:rPr>
          <w:rFonts w:cs="Calibri"/>
          <w:lang w:val="cy-GB" w:eastAsia="en-GB"/>
        </w:rPr>
        <w:t>.</w:t>
      </w:r>
    </w:p>
    <w:p w:rsidR="00EE6522" w:rsidRPr="007B7992" w:rsidRDefault="0056326D" w:rsidP="00147FCD">
      <w:pPr>
        <w:spacing w:line="240" w:lineRule="auto"/>
        <w:jc w:val="both"/>
        <w:rPr>
          <w:lang w:val="cy-GB"/>
        </w:rPr>
      </w:pPr>
      <w:r w:rsidRPr="0056326D">
        <w:rPr>
          <w:rFonts w:cs="Calibri"/>
          <w:lang w:val="cy-GB" w:eastAsia="en-GB"/>
        </w:rPr>
        <w:t>Dylid nodi fod y cyfrifiad ystadegol uchod yn seiliedig ar ddadansoddiad o’r achos marwolaeth ar y dystysgrif marwolaeth ac nid yw’n seiliedig ar adolygiadau dwfn manwl ar farwolaethau unigol.</w:t>
      </w:r>
    </w:p>
    <w:p w:rsidR="00523272" w:rsidRPr="007B7992" w:rsidRDefault="00C60556" w:rsidP="00147FCD">
      <w:pPr>
        <w:spacing w:line="240" w:lineRule="auto"/>
        <w:jc w:val="both"/>
        <w:rPr>
          <w:sz w:val="23"/>
          <w:szCs w:val="23"/>
          <w:lang w:val="cy-GB"/>
        </w:rPr>
      </w:pPr>
      <w:r>
        <w:rPr>
          <w:lang w:val="cy-GB"/>
        </w:rPr>
        <w:t>Yn BA</w:t>
      </w:r>
      <w:r w:rsidR="005F2D5C">
        <w:rPr>
          <w:lang w:val="cy-GB"/>
        </w:rPr>
        <w:t>, mae pob marwolaeth yn yr ysbyty yn ffurfio rhan o broses adolygiad cam 2 (fel yr amlinellir o’r blaen)</w:t>
      </w:r>
      <w:r w:rsidR="00F50236" w:rsidRPr="007B7992">
        <w:rPr>
          <w:lang w:val="cy-GB"/>
        </w:rPr>
        <w:t>.</w:t>
      </w:r>
      <w:r w:rsidR="00F50236" w:rsidRPr="007B7992">
        <w:rPr>
          <w:sz w:val="23"/>
          <w:szCs w:val="23"/>
          <w:lang w:val="cy-GB"/>
        </w:rPr>
        <w:t xml:space="preserve"> </w:t>
      </w:r>
    </w:p>
    <w:p w:rsidR="006700DF" w:rsidRPr="007B7992" w:rsidRDefault="005F2D5C" w:rsidP="00147FCD">
      <w:pPr>
        <w:spacing w:line="240" w:lineRule="auto"/>
        <w:jc w:val="both"/>
        <w:rPr>
          <w:b/>
          <w:lang w:val="cy-GB"/>
        </w:rPr>
      </w:pPr>
      <w:r>
        <w:rPr>
          <w:b/>
          <w:lang w:val="cy-GB"/>
        </w:rPr>
        <w:t>Gwybodaeth Marwoldeb</w:t>
      </w:r>
    </w:p>
    <w:p w:rsidR="00FB0F1E" w:rsidRPr="007B7992" w:rsidRDefault="005A1970" w:rsidP="00147FCD">
      <w:pPr>
        <w:spacing w:line="240" w:lineRule="auto"/>
        <w:jc w:val="both"/>
        <w:rPr>
          <w:lang w:val="cy-GB"/>
        </w:rPr>
      </w:pPr>
      <w:r>
        <w:rPr>
          <w:lang w:val="cy-GB"/>
        </w:rPr>
        <w:t>Canran y marwolaetha</w:t>
      </w:r>
      <w:r w:rsidR="00E54933">
        <w:rPr>
          <w:lang w:val="cy-GB"/>
        </w:rPr>
        <w:t>u yn ôl ble y digwyddont 2018</w:t>
      </w:r>
      <w:r w:rsidR="001C54FD">
        <w:rPr>
          <w:lang w:val="cy-GB"/>
        </w:rPr>
        <w:t>.</w:t>
      </w:r>
    </w:p>
    <w:tbl>
      <w:tblPr>
        <w:tblW w:w="10154" w:type="dxa"/>
        <w:tblInd w:w="-431" w:type="dxa"/>
        <w:tblLook w:val="04A0" w:firstRow="1" w:lastRow="0" w:firstColumn="1" w:lastColumn="0" w:noHBand="0" w:noVBand="1"/>
      </w:tblPr>
      <w:tblGrid>
        <w:gridCol w:w="1419"/>
        <w:gridCol w:w="850"/>
        <w:gridCol w:w="1007"/>
        <w:gridCol w:w="1051"/>
        <w:gridCol w:w="850"/>
        <w:gridCol w:w="851"/>
        <w:gridCol w:w="865"/>
        <w:gridCol w:w="851"/>
        <w:gridCol w:w="1351"/>
        <w:gridCol w:w="1059"/>
      </w:tblGrid>
      <w:tr w:rsidR="00C2665B" w:rsidRPr="007B7992" w:rsidTr="00E54933">
        <w:trPr>
          <w:trHeight w:val="57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665B" w:rsidRPr="007B7992" w:rsidRDefault="00C2665B" w:rsidP="00147FC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  <w:t> </w:t>
            </w:r>
          </w:p>
          <w:p w:rsidR="00C2665B" w:rsidRPr="007B7992" w:rsidRDefault="00C2665B" w:rsidP="00147FC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  <w:t> </w:t>
            </w:r>
          </w:p>
          <w:p w:rsidR="00C2665B" w:rsidRPr="007B7992" w:rsidRDefault="005A1970" w:rsidP="00F2514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>Ardal Bwrdd Iechyd Lleol</w:t>
            </w:r>
          </w:p>
          <w:p w:rsidR="00C2665B" w:rsidRPr="007B7992" w:rsidRDefault="00C2665B" w:rsidP="00147FC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  <w:t> </w:t>
            </w:r>
          </w:p>
          <w:p w:rsidR="00C2665B" w:rsidRPr="007B7992" w:rsidRDefault="00C2665B" w:rsidP="00147FC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665B" w:rsidRPr="007B799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</w:p>
          <w:p w:rsidR="00C2665B" w:rsidRPr="007B799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</w:p>
          <w:p w:rsidR="00C2665B" w:rsidRPr="007B7992" w:rsidRDefault="00FC71EA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>Cartref</w:t>
            </w:r>
          </w:p>
          <w:p w:rsidR="00C2665B" w:rsidRPr="007B799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</w:pPr>
          </w:p>
          <w:p w:rsidR="00C2665B" w:rsidRPr="007B799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665B" w:rsidRPr="007B7992" w:rsidRDefault="00FC71EA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>Cartref Gofal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665B" w:rsidRPr="007B7992" w:rsidRDefault="00FC71EA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>Hosbisau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2665B" w:rsidRPr="007B7992" w:rsidRDefault="00FC71EA" w:rsidP="00FC7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>Ysbytai</w:t>
            </w:r>
            <w:r w:rsidR="00C2665B" w:rsidRPr="007B799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>(acíwt neu gymunedol, nid seiciatrig</w:t>
            </w:r>
            <w:r w:rsidR="00C2665B" w:rsidRPr="007B799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>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665B" w:rsidRPr="007B799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</w:p>
          <w:p w:rsidR="00C2665B" w:rsidRPr="007B7992" w:rsidRDefault="00FC71EA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>Sefydliadau cymunedol eraill</w:t>
            </w:r>
          </w:p>
          <w:p w:rsidR="00C2665B" w:rsidRPr="007B799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665B" w:rsidRPr="007B799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</w:p>
          <w:p w:rsidR="00C2665B" w:rsidRPr="007B799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</w:p>
          <w:p w:rsidR="00C2665B" w:rsidRPr="007B7992" w:rsidRDefault="00FC71EA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>Rywle arall</w:t>
            </w:r>
          </w:p>
          <w:p w:rsidR="00C2665B" w:rsidRPr="007B799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</w:pPr>
          </w:p>
          <w:p w:rsidR="00C2665B" w:rsidRPr="007B799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</w:p>
        </w:tc>
      </w:tr>
      <w:tr w:rsidR="00D20BDB" w:rsidRPr="007B7992" w:rsidTr="00E54933">
        <w:trPr>
          <w:trHeight w:val="47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0BDB" w:rsidRPr="007B7992" w:rsidRDefault="00D20BDB" w:rsidP="00D20BD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0BDB" w:rsidRPr="007B7992" w:rsidRDefault="00D20BDB" w:rsidP="00D20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20BDB" w:rsidRPr="007B7992" w:rsidRDefault="00D20BDB" w:rsidP="00D20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>Awdurdod Lleol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20BDB" w:rsidRPr="007B7992" w:rsidRDefault="00D20BDB" w:rsidP="00D20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>Ddim yn Awdurdod Lleol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20BDB" w:rsidRPr="007B7992" w:rsidRDefault="00D20BDB" w:rsidP="00D20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>GIG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20BDB" w:rsidRPr="007B7992" w:rsidRDefault="00D20BDB" w:rsidP="00D20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>Ddim yn GIG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20BDB" w:rsidRPr="007B7992" w:rsidRDefault="00D20BDB" w:rsidP="00D20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>GIG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20BDB" w:rsidRPr="007B7992" w:rsidRDefault="00D20BDB" w:rsidP="00D20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>Ddim yn GIG</w:t>
            </w:r>
          </w:p>
        </w:tc>
        <w:tc>
          <w:tcPr>
            <w:tcW w:w="1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20BDB" w:rsidRPr="007B7992" w:rsidRDefault="00D20BDB" w:rsidP="00D20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</w:p>
        </w:tc>
        <w:tc>
          <w:tcPr>
            <w:tcW w:w="1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20BDB" w:rsidRPr="007B7992" w:rsidRDefault="00D20BDB" w:rsidP="00D20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</w:pPr>
          </w:p>
        </w:tc>
      </w:tr>
      <w:tr w:rsidR="00C60556" w:rsidRPr="007B7992" w:rsidTr="00C60556">
        <w:trPr>
          <w:trHeight w:val="4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7B7992" w:rsidRDefault="00C60556" w:rsidP="00C605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  <w:t xml:space="preserve">Betsi Cadwaladr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2.1%</w:t>
            </w:r>
          </w:p>
        </w:tc>
      </w:tr>
      <w:tr w:rsidR="00C60556" w:rsidRPr="007B7992" w:rsidTr="00C60556">
        <w:trPr>
          <w:trHeight w:val="45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7B7992" w:rsidRDefault="00C60556" w:rsidP="00C605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  <w:t>Addysgu Powys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24.5%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1.7%</w:t>
            </w:r>
          </w:p>
        </w:tc>
      </w:tr>
      <w:tr w:rsidR="00C60556" w:rsidRPr="007B7992" w:rsidTr="00C60556">
        <w:trPr>
          <w:trHeight w:val="3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7B7992" w:rsidRDefault="00C60556" w:rsidP="00C605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  <w:t>Hywel Dda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27.6%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2.4%</w:t>
            </w:r>
          </w:p>
        </w:tc>
      </w:tr>
      <w:tr w:rsidR="00C60556" w:rsidRPr="007B7992" w:rsidTr="00E54933">
        <w:trPr>
          <w:trHeight w:val="41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7B7992" w:rsidRDefault="00C60556" w:rsidP="00C605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  <w:t>Aneurin Bevan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26.1%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1.8%</w:t>
            </w:r>
          </w:p>
        </w:tc>
      </w:tr>
      <w:tr w:rsidR="00C60556" w:rsidRPr="007B7992" w:rsidTr="00E54933">
        <w:trPr>
          <w:trHeight w:val="41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7B7992" w:rsidRDefault="00C60556" w:rsidP="00C605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  <w:t>Caerdydd</w:t>
            </w:r>
            <w:r w:rsidRPr="007B79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  <w:t>a’r Fro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2.2%</w:t>
            </w:r>
          </w:p>
        </w:tc>
      </w:tr>
      <w:tr w:rsidR="00C60556" w:rsidRPr="007B7992" w:rsidTr="00E54933">
        <w:trPr>
          <w:trHeight w:val="1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7B7992" w:rsidRDefault="00C60556" w:rsidP="00C605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</w:pPr>
            <w:r w:rsidRPr="007B79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  <w:t>Cwm Taf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  <w:t xml:space="preserve"> Morgannwg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22.6%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3.0%</w:t>
            </w:r>
          </w:p>
        </w:tc>
      </w:tr>
      <w:tr w:rsidR="00C60556" w:rsidRPr="007B7992" w:rsidTr="00C60556">
        <w:trPr>
          <w:trHeight w:val="27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7B7992" w:rsidRDefault="00C60556" w:rsidP="00C605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cy-GB" w:eastAsia="en-GB"/>
              </w:rPr>
              <w:t>Bae Abertawe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52.5%</w:t>
            </w:r>
          </w:p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48.95%</w:t>
            </w: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2.9%</w:t>
            </w:r>
          </w:p>
        </w:tc>
      </w:tr>
      <w:tr w:rsidR="00C60556" w:rsidRPr="007B7992" w:rsidTr="00C60556">
        <w:trPr>
          <w:trHeight w:val="4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60556" w:rsidRPr="007B7992" w:rsidRDefault="00C60556" w:rsidP="00C605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cy-GB" w:eastAsia="en-GB"/>
              </w:rPr>
              <w:t>Cymru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24.2%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16.3%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2.4%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53.1%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556" w:rsidRPr="0006023D" w:rsidRDefault="00C60556" w:rsidP="00C605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2.3%</w:t>
            </w:r>
          </w:p>
        </w:tc>
      </w:tr>
    </w:tbl>
    <w:p w:rsidR="00015216" w:rsidRPr="007B7992" w:rsidRDefault="0056326D" w:rsidP="00111565">
      <w:pPr>
        <w:spacing w:before="240" w:line="240" w:lineRule="auto"/>
        <w:jc w:val="both"/>
        <w:rPr>
          <w:color w:val="000000"/>
          <w:lang w:val="cy-GB"/>
        </w:rPr>
      </w:pPr>
      <w:r w:rsidRPr="0056326D">
        <w:rPr>
          <w:rFonts w:cs="Calibri"/>
          <w:lang w:val="cy-GB" w:eastAsia="en-GB"/>
        </w:rPr>
        <w:t xml:space="preserve">Mae’r tabl uchod yn dangos fod </w:t>
      </w:r>
      <w:r w:rsidR="00E54933">
        <w:rPr>
          <w:rFonts w:cs="Calibri"/>
          <w:lang w:val="cy-GB" w:eastAsia="en-GB"/>
        </w:rPr>
        <w:t>48.95</w:t>
      </w:r>
      <w:r w:rsidRPr="0056326D">
        <w:rPr>
          <w:rFonts w:cs="Calibri"/>
          <w:lang w:val="cy-GB" w:eastAsia="en-GB"/>
        </w:rPr>
        <w:t>% (</w:t>
      </w:r>
      <w:r w:rsidR="00E54933">
        <w:rPr>
          <w:rFonts w:cs="Calibri"/>
          <w:lang w:val="cy-GB" w:eastAsia="en-GB"/>
        </w:rPr>
        <w:t>2,126</w:t>
      </w:r>
      <w:r w:rsidRPr="0056326D">
        <w:rPr>
          <w:rFonts w:cs="Calibri"/>
          <w:lang w:val="cy-GB" w:eastAsia="en-GB"/>
        </w:rPr>
        <w:t xml:space="preserve">) o’n poblogaeth yn marw yn yr ysbyty o’i gymharu i </w:t>
      </w:r>
      <w:r w:rsidR="00E54933">
        <w:rPr>
          <w:rFonts w:cs="Calibri"/>
          <w:lang w:val="cy-GB" w:eastAsia="en-GB"/>
        </w:rPr>
        <w:t>53.1</w:t>
      </w:r>
      <w:r w:rsidRPr="0056326D">
        <w:rPr>
          <w:rFonts w:cs="Calibri"/>
          <w:lang w:val="cy-GB" w:eastAsia="en-GB"/>
        </w:rPr>
        <w:t>% (18,</w:t>
      </w:r>
      <w:r w:rsidR="00E54933">
        <w:rPr>
          <w:rFonts w:cs="Calibri"/>
          <w:lang w:val="cy-GB" w:eastAsia="en-GB"/>
        </w:rPr>
        <w:t>270</w:t>
      </w:r>
      <w:r w:rsidRPr="0056326D">
        <w:rPr>
          <w:rFonts w:cs="Calibri"/>
          <w:color w:val="000000"/>
          <w:lang w:val="cy-GB" w:eastAsia="en-GB"/>
        </w:rPr>
        <w:t xml:space="preserve">) ar gyfer Cymru a </w:t>
      </w:r>
      <w:r w:rsidR="00E54933">
        <w:rPr>
          <w:rFonts w:cs="Calibri"/>
          <w:color w:val="000000"/>
          <w:lang w:val="cy-GB" w:eastAsia="en-GB"/>
        </w:rPr>
        <w:t>45.52</w:t>
      </w:r>
      <w:r w:rsidRPr="0056326D">
        <w:rPr>
          <w:rFonts w:cs="Calibri"/>
          <w:color w:val="000000"/>
          <w:lang w:val="cy-GB" w:eastAsia="en-GB"/>
        </w:rPr>
        <w:t>% (</w:t>
      </w:r>
      <w:r w:rsidR="00E54933">
        <w:rPr>
          <w:rFonts w:cs="Calibri"/>
          <w:color w:val="000000"/>
          <w:lang w:val="cy-GB" w:eastAsia="en-GB"/>
        </w:rPr>
        <w:t>230,250</w:t>
      </w:r>
      <w:r w:rsidRPr="0056326D">
        <w:rPr>
          <w:rFonts w:cs="Calibri"/>
          <w:color w:val="000000"/>
          <w:lang w:val="cy-GB" w:eastAsia="en-GB"/>
        </w:rPr>
        <w:t>) a</w:t>
      </w:r>
      <w:r w:rsidR="001C54FD">
        <w:rPr>
          <w:rFonts w:cs="Calibri"/>
          <w:color w:val="000000"/>
          <w:lang w:val="cy-GB" w:eastAsia="en-GB"/>
        </w:rPr>
        <w:t>r gyfer Lloeg</w:t>
      </w:r>
      <w:r w:rsidR="007979C5">
        <w:rPr>
          <w:rFonts w:cs="Calibri"/>
          <w:color w:val="000000"/>
          <w:lang w:val="cy-GB" w:eastAsia="en-GB"/>
        </w:rPr>
        <w:t>r</w:t>
      </w:r>
      <w:r w:rsidRPr="0056326D">
        <w:rPr>
          <w:rFonts w:cs="Calibri"/>
          <w:color w:val="000000"/>
          <w:lang w:val="cy-GB" w:eastAsia="en-GB"/>
        </w:rPr>
        <w:t>.</w:t>
      </w:r>
    </w:p>
    <w:p w:rsidR="00185F79" w:rsidRPr="00D20BDB" w:rsidRDefault="00D20BDB" w:rsidP="00111565">
      <w:pPr>
        <w:spacing w:line="240" w:lineRule="auto"/>
        <w:jc w:val="both"/>
        <w:rPr>
          <w:b/>
          <w:vanish/>
          <w:lang w:val="cy-GB"/>
        </w:rPr>
      </w:pPr>
      <w:r w:rsidRPr="00D20BDB">
        <w:rPr>
          <w:b/>
          <w:lang w:val="cy-GB"/>
        </w:rPr>
        <w:t>Marwoldeb yn yr Ysbyty</w:t>
      </w:r>
    </w:p>
    <w:p w:rsidR="00D20BDB" w:rsidRPr="00D20BDB" w:rsidRDefault="00D20BDB" w:rsidP="00111565">
      <w:pPr>
        <w:spacing w:line="240" w:lineRule="auto"/>
        <w:jc w:val="both"/>
        <w:rPr>
          <w:b/>
          <w:lang w:val="cy-GB"/>
        </w:rPr>
      </w:pPr>
    </w:p>
    <w:p w:rsidR="00111565" w:rsidRPr="007B7992" w:rsidRDefault="0056326D" w:rsidP="00F25149">
      <w:pPr>
        <w:spacing w:line="240" w:lineRule="auto"/>
        <w:jc w:val="both"/>
        <w:rPr>
          <w:b/>
          <w:lang w:val="cy-GB"/>
        </w:rPr>
      </w:pPr>
      <w:r w:rsidRPr="00C60556">
        <w:rPr>
          <w:rFonts w:cs="Calibri"/>
          <w:lang w:val="cy-GB" w:eastAsia="en-GB"/>
        </w:rPr>
        <w:t xml:space="preserve">Yn ystod y cyfnod 12 mis treigl tan fis </w:t>
      </w:r>
      <w:r w:rsidR="009D1208">
        <w:rPr>
          <w:rFonts w:cs="Calibri"/>
          <w:lang w:val="cy-GB" w:eastAsia="en-GB"/>
        </w:rPr>
        <w:t>Ebrill</w:t>
      </w:r>
      <w:r w:rsidRPr="00C60556">
        <w:rPr>
          <w:rFonts w:cs="Calibri"/>
          <w:lang w:val="cy-GB" w:eastAsia="en-GB"/>
        </w:rPr>
        <w:t xml:space="preserve"> 20</w:t>
      </w:r>
      <w:r w:rsidR="008E593D">
        <w:rPr>
          <w:rFonts w:cs="Calibri"/>
          <w:lang w:val="cy-GB" w:eastAsia="en-GB"/>
        </w:rPr>
        <w:t>20</w:t>
      </w:r>
      <w:r w:rsidRPr="00C60556">
        <w:rPr>
          <w:rFonts w:cs="Calibri"/>
          <w:lang w:val="cy-GB" w:eastAsia="en-GB"/>
        </w:rPr>
        <w:t xml:space="preserve">, bu farw ar gyfartaledd </w:t>
      </w:r>
      <w:r w:rsidR="006D66E3">
        <w:rPr>
          <w:rFonts w:cs="Calibri"/>
          <w:lang w:val="cy-GB" w:eastAsia="en-GB"/>
        </w:rPr>
        <w:t>1</w:t>
      </w:r>
      <w:r w:rsidR="009D1208">
        <w:rPr>
          <w:rFonts w:cs="Calibri"/>
          <w:lang w:val="cy-GB" w:eastAsia="en-GB"/>
        </w:rPr>
        <w:t>84</w:t>
      </w:r>
      <w:r w:rsidR="008E593D">
        <w:rPr>
          <w:rFonts w:cs="Calibri"/>
          <w:lang w:val="cy-GB" w:eastAsia="en-GB"/>
        </w:rPr>
        <w:t xml:space="preserve"> </w:t>
      </w:r>
      <w:r w:rsidRPr="00C60556">
        <w:rPr>
          <w:rFonts w:cs="Calibri"/>
          <w:lang w:val="cy-GB" w:eastAsia="en-GB"/>
        </w:rPr>
        <w:t xml:space="preserve">o bobl yn ein hysbytai bob mis. </w:t>
      </w:r>
      <w:r w:rsidR="009D1208">
        <w:rPr>
          <w:rFonts w:cs="Calibri"/>
          <w:lang w:val="cy-GB" w:eastAsia="en-GB"/>
        </w:rPr>
        <w:t xml:space="preserve">Cynnydd bach yw hwn ar y </w:t>
      </w:r>
      <w:r w:rsidRPr="00C60556">
        <w:rPr>
          <w:rFonts w:cs="Calibri"/>
          <w:lang w:val="cy-GB" w:eastAsia="en-GB"/>
        </w:rPr>
        <w:t>cyfnod cyn hynny (</w:t>
      </w:r>
      <w:r w:rsidR="006D66E3">
        <w:rPr>
          <w:rFonts w:cs="Calibri"/>
          <w:lang w:val="cy-GB" w:eastAsia="en-GB"/>
        </w:rPr>
        <w:t>17</w:t>
      </w:r>
      <w:r w:rsidR="009D1208">
        <w:rPr>
          <w:rFonts w:cs="Calibri"/>
          <w:lang w:val="cy-GB" w:eastAsia="en-GB"/>
        </w:rPr>
        <w:t>8</w:t>
      </w:r>
      <w:r w:rsidRPr="00C60556">
        <w:rPr>
          <w:rFonts w:cs="Calibri"/>
          <w:lang w:val="cy-GB" w:eastAsia="en-GB"/>
        </w:rPr>
        <w:t xml:space="preserve"> ar gyfer y cyfnod cyn hynny).</w:t>
      </w:r>
      <w:r w:rsidR="00111565" w:rsidRPr="007B7992">
        <w:rPr>
          <w:b/>
          <w:lang w:val="cy-GB"/>
        </w:rPr>
        <w:br w:type="page"/>
      </w:r>
    </w:p>
    <w:p w:rsidR="00A161AC" w:rsidRPr="007B7992" w:rsidRDefault="00B46D6A" w:rsidP="00147FCD">
      <w:pPr>
        <w:spacing w:line="240" w:lineRule="auto"/>
        <w:jc w:val="both"/>
        <w:rPr>
          <w:b/>
          <w:lang w:val="cy-GB"/>
        </w:rPr>
      </w:pPr>
      <w:r>
        <w:rPr>
          <w:b/>
          <w:lang w:val="cy-GB"/>
        </w:rPr>
        <w:lastRenderedPageBreak/>
        <w:t>Cyfraddau Bras</w:t>
      </w:r>
    </w:p>
    <w:p w:rsidR="00B46D6A" w:rsidRDefault="0056326D" w:rsidP="00111565">
      <w:pPr>
        <w:pStyle w:val="ListParagraph"/>
        <w:spacing w:line="240" w:lineRule="auto"/>
        <w:ind w:left="0"/>
        <w:contextualSpacing w:val="0"/>
        <w:jc w:val="both"/>
        <w:rPr>
          <w:lang w:val="cy-GB"/>
        </w:rPr>
      </w:pPr>
      <w:r>
        <w:rPr>
          <w:rFonts w:cs="Calibri"/>
          <w:lang w:val="cy-GB" w:eastAsia="en-GB"/>
        </w:rPr>
        <w:t>Effeithir y gyfradd fras ar gyfer safle yn ôl nid yn unig y nifer o farwolaethau ond hefyd gan y nifer o dderbyniadau mewn safle penodol. Dangosir y gyfradd hon gan y nifer go iawn o farwolaethau fel canran o’r nifer o gyfanswm y cleifion a dderbynnir. Cyfradd y Bwrdd Iechyd yw 1.</w:t>
      </w:r>
      <w:r w:rsidR="009D1208">
        <w:rPr>
          <w:rFonts w:cs="Calibri"/>
          <w:lang w:val="cy-GB" w:eastAsia="en-GB"/>
        </w:rPr>
        <w:t>81</w:t>
      </w:r>
      <w:r>
        <w:rPr>
          <w:rFonts w:cs="Calibri"/>
          <w:lang w:val="cy-GB" w:eastAsia="en-GB"/>
        </w:rPr>
        <w:t xml:space="preserve">%. </w:t>
      </w:r>
    </w:p>
    <w:p w:rsidR="00B46D6A" w:rsidRDefault="00B46D6A" w:rsidP="00111565">
      <w:pPr>
        <w:pStyle w:val="ListParagraph"/>
        <w:spacing w:line="240" w:lineRule="auto"/>
        <w:ind w:left="0"/>
        <w:contextualSpacing w:val="0"/>
        <w:jc w:val="both"/>
        <w:rPr>
          <w:lang w:val="cy-GB"/>
        </w:rPr>
      </w:pPr>
      <w:r>
        <w:rPr>
          <w:lang w:val="cy-GB"/>
        </w:rPr>
        <w:t>Rydym yn monitro’r nifer go iawn o farwolaethau ym mhob un o’n safleoedd ysbyty yn fisol. Mae hyn yn rhoi cyfle cynnar i ni i ymchwilio newidiadau yn y nifer o farwolaethau o fewn yr ysbyty.</w:t>
      </w:r>
    </w:p>
    <w:p w:rsidR="00A161AC" w:rsidRPr="007B7992" w:rsidRDefault="00B46D6A" w:rsidP="00111565">
      <w:pPr>
        <w:pStyle w:val="ListParagraph"/>
        <w:spacing w:line="240" w:lineRule="auto"/>
        <w:ind w:left="0"/>
        <w:contextualSpacing w:val="0"/>
        <w:jc w:val="both"/>
        <w:rPr>
          <w:lang w:val="cy-GB"/>
        </w:rPr>
      </w:pPr>
      <w:r>
        <w:rPr>
          <w:lang w:val="cy-GB"/>
        </w:rPr>
        <w:t>Dyma’r cyfraddau marwoldeb bras ar gyfer y Bwrdd Iechyd</w:t>
      </w:r>
      <w:r w:rsidR="001F7B1E" w:rsidRPr="007B7992">
        <w:rPr>
          <w:lang w:val="cy-GB"/>
        </w:rPr>
        <w:t>:</w:t>
      </w:r>
    </w:p>
    <w:p w:rsidR="00631ED2" w:rsidRPr="007B7992" w:rsidRDefault="0058028A" w:rsidP="00111565">
      <w:pPr>
        <w:pStyle w:val="ListParagraph"/>
        <w:spacing w:line="240" w:lineRule="auto"/>
        <w:ind w:left="0" w:firstLine="720"/>
        <w:contextualSpacing w:val="0"/>
        <w:jc w:val="both"/>
        <w:rPr>
          <w:u w:val="single"/>
          <w:lang w:val="cy-GB"/>
        </w:rPr>
      </w:pPr>
      <w:r>
        <w:rPr>
          <w:u w:val="single"/>
          <w:lang w:val="cy-GB"/>
        </w:rPr>
        <w:t>Misol</w:t>
      </w:r>
    </w:p>
    <w:p w:rsidR="00386722" w:rsidRPr="007B7992" w:rsidRDefault="009D1208" w:rsidP="00127DF2">
      <w:pPr>
        <w:jc w:val="both"/>
        <w:rPr>
          <w:u w:val="single"/>
          <w:lang w:val="cy-GB"/>
        </w:rPr>
      </w:pPr>
      <w:r w:rsidRPr="009D1208">
        <w:rPr>
          <w:noProof/>
          <w:lang w:eastAsia="en-GB"/>
        </w:rPr>
        <w:drawing>
          <wp:inline distT="0" distB="0" distL="0" distR="0" wp14:anchorId="6D67B466">
            <wp:extent cx="5686425" cy="3000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722" w:rsidRPr="007B7992" w:rsidRDefault="0058028A" w:rsidP="00127DF2">
      <w:pPr>
        <w:pStyle w:val="ListParagraph"/>
        <w:ind w:left="0" w:firstLine="720"/>
        <w:contextualSpacing w:val="0"/>
        <w:jc w:val="both"/>
        <w:rPr>
          <w:noProof/>
          <w:u w:val="single"/>
          <w:lang w:val="cy-GB" w:eastAsia="en-GB"/>
        </w:rPr>
      </w:pPr>
      <w:r>
        <w:rPr>
          <w:noProof/>
          <w:u w:val="single"/>
          <w:lang w:val="cy-GB" w:eastAsia="en-GB"/>
        </w:rPr>
        <w:t>12 Mis Tr</w:t>
      </w:r>
      <w:r w:rsidR="00432A3B">
        <w:rPr>
          <w:noProof/>
          <w:u w:val="single"/>
          <w:lang w:val="cy-GB" w:eastAsia="en-GB"/>
        </w:rPr>
        <w:t>e</w:t>
      </w:r>
      <w:r>
        <w:rPr>
          <w:noProof/>
          <w:u w:val="single"/>
          <w:lang w:val="cy-GB" w:eastAsia="en-GB"/>
        </w:rPr>
        <w:t>igl</w:t>
      </w:r>
    </w:p>
    <w:p w:rsidR="00A829A2" w:rsidRPr="007B7992" w:rsidRDefault="00BF01A4" w:rsidP="00147FCD">
      <w:pPr>
        <w:pStyle w:val="ListParagraph"/>
        <w:ind w:left="0"/>
        <w:contextualSpacing w:val="0"/>
        <w:jc w:val="both"/>
        <w:rPr>
          <w:noProof/>
          <w:lang w:val="cy-GB" w:eastAsia="en-GB"/>
        </w:rPr>
      </w:pPr>
      <w:r>
        <w:rPr>
          <w:noProof/>
          <w:lang w:eastAsia="en-GB"/>
        </w:rPr>
        <w:drawing>
          <wp:inline distT="0" distB="0" distL="0" distR="0" wp14:anchorId="27D92B7B">
            <wp:extent cx="5657850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E99" w:rsidRPr="007B7992" w:rsidRDefault="00BF01A4" w:rsidP="00147FCD">
      <w:pPr>
        <w:spacing w:line="240" w:lineRule="auto"/>
        <w:jc w:val="both"/>
        <w:rPr>
          <w:noProof/>
          <w:lang w:val="cy-GB"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DF2AB9C">
            <wp:extent cx="5676900" cy="2781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1A4" w:rsidRDefault="00FC35D4" w:rsidP="008F51EA">
      <w:pPr>
        <w:spacing w:after="0" w:line="240" w:lineRule="auto"/>
        <w:rPr>
          <w:b/>
          <w:lang w:val="cy-GB"/>
        </w:rPr>
      </w:pPr>
      <w:r>
        <w:rPr>
          <w:b/>
          <w:noProof/>
          <w:lang w:eastAsia="en-GB"/>
        </w:rPr>
        <w:drawing>
          <wp:inline distT="0" distB="0" distL="0" distR="0" wp14:anchorId="66A88F0D">
            <wp:extent cx="5695950" cy="2895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1A4" w:rsidRDefault="00BF01A4" w:rsidP="008F51EA">
      <w:pPr>
        <w:spacing w:after="0" w:line="240" w:lineRule="auto"/>
        <w:rPr>
          <w:b/>
          <w:lang w:val="cy-GB"/>
        </w:rPr>
      </w:pPr>
    </w:p>
    <w:p w:rsidR="00B927E5" w:rsidRPr="007B7992" w:rsidRDefault="00FC35D4" w:rsidP="008F51EA">
      <w:pPr>
        <w:spacing w:after="0" w:line="240" w:lineRule="auto"/>
        <w:rPr>
          <w:b/>
          <w:lang w:val="cy-GB"/>
        </w:rPr>
      </w:pPr>
      <w:r>
        <w:rPr>
          <w:b/>
          <w:noProof/>
          <w:lang w:eastAsia="en-GB"/>
        </w:rPr>
        <w:drawing>
          <wp:inline distT="0" distB="0" distL="0" distR="0" wp14:anchorId="49702CE8">
            <wp:extent cx="5705475" cy="2752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1AC" w:rsidRPr="007B7992" w:rsidRDefault="006B0E69" w:rsidP="00111565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lastRenderedPageBreak/>
        <w:t>Penodol i Gyflyrau</w:t>
      </w:r>
    </w:p>
    <w:p w:rsidR="00724E99" w:rsidRPr="007B7992" w:rsidRDefault="0056326D" w:rsidP="00111565">
      <w:pPr>
        <w:pStyle w:val="ListParagraph"/>
        <w:spacing w:before="240" w:line="240" w:lineRule="auto"/>
        <w:ind w:left="0"/>
        <w:contextualSpacing w:val="0"/>
        <w:jc w:val="both"/>
        <w:rPr>
          <w:lang w:val="cy-GB"/>
        </w:rPr>
      </w:pPr>
      <w:r w:rsidRPr="0056326D">
        <w:rPr>
          <w:rFonts w:cs="Calibri"/>
          <w:lang w:val="cy-GB" w:eastAsia="en-GB"/>
        </w:rPr>
        <w:t>Mae’r mesurau yma yn canolbwyntio ar y marwolaethau o fewn 30 dydd o dderbyniad ar gyfer 3  cyflwr penodol gyda llwybrau clinigol wedi eu diffinio’n eglur iawn.</w:t>
      </w:r>
    </w:p>
    <w:p w:rsidR="00724E99" w:rsidRPr="007B7992" w:rsidRDefault="006B0E69" w:rsidP="00147FCD">
      <w:pPr>
        <w:pStyle w:val="ListParagraph"/>
        <w:spacing w:line="240" w:lineRule="auto"/>
        <w:ind w:left="0" w:firstLine="720"/>
        <w:contextualSpacing w:val="0"/>
        <w:jc w:val="both"/>
        <w:rPr>
          <w:b/>
          <w:lang w:val="cy-GB"/>
        </w:rPr>
      </w:pPr>
      <w:r>
        <w:rPr>
          <w:b/>
          <w:lang w:val="cy-GB"/>
        </w:rPr>
        <w:t>Clun wedi torri</w:t>
      </w:r>
    </w:p>
    <w:p w:rsidR="00FE1DD3" w:rsidRPr="007B7992" w:rsidRDefault="00FC35D4" w:rsidP="00FE1DD3">
      <w:pPr>
        <w:spacing w:line="240" w:lineRule="auto"/>
        <w:jc w:val="both"/>
        <w:rPr>
          <w:b/>
          <w:lang w:val="cy-GB"/>
        </w:rPr>
      </w:pPr>
      <w:r>
        <w:rPr>
          <w:b/>
          <w:noProof/>
          <w:lang w:eastAsia="en-GB"/>
        </w:rPr>
        <w:drawing>
          <wp:inline distT="0" distB="0" distL="0" distR="0" wp14:anchorId="2CB5F71A">
            <wp:extent cx="5773420" cy="2219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76D" w:rsidRPr="007B7992" w:rsidRDefault="0056326D" w:rsidP="00147FCD">
      <w:pPr>
        <w:pStyle w:val="ListParagraph"/>
        <w:spacing w:line="240" w:lineRule="auto"/>
        <w:ind w:left="0"/>
        <w:contextualSpacing w:val="0"/>
        <w:jc w:val="both"/>
        <w:rPr>
          <w:lang w:val="cy-GB"/>
        </w:rPr>
      </w:pPr>
      <w:r w:rsidRPr="0056326D">
        <w:rPr>
          <w:rFonts w:cs="Calibri"/>
          <w:lang w:val="cy-GB" w:eastAsia="en-GB"/>
        </w:rPr>
        <w:t xml:space="preserve">Cyfradd marwolaeth mewn ysbytai o fewn 30 dydd o dderbyniad brys ar gyfer clun wedi torri ar gyfer cleifion dros 64 mlwydd oed ar gyfer y Bwrdd Iechyd yw </w:t>
      </w:r>
      <w:r w:rsidR="00FC35D4">
        <w:rPr>
          <w:rFonts w:cs="Calibri"/>
          <w:lang w:val="cy-GB" w:eastAsia="en-GB"/>
        </w:rPr>
        <w:t>6.5</w:t>
      </w:r>
      <w:r w:rsidRPr="0056326D">
        <w:rPr>
          <w:rFonts w:cs="Calibri"/>
          <w:lang w:val="cy-GB" w:eastAsia="en-GB"/>
        </w:rPr>
        <w:t xml:space="preserve">% ar gyfer y 12 mis treigl tan </w:t>
      </w:r>
      <w:r w:rsidR="00432A3B">
        <w:rPr>
          <w:rFonts w:cs="Calibri"/>
          <w:lang w:val="cy-GB" w:eastAsia="en-GB"/>
        </w:rPr>
        <w:t>f</w:t>
      </w:r>
      <w:r w:rsidR="00460086">
        <w:rPr>
          <w:rFonts w:cs="Calibri"/>
          <w:lang w:val="cy-GB" w:eastAsia="en-GB"/>
        </w:rPr>
        <w:t xml:space="preserve">is </w:t>
      </w:r>
      <w:r w:rsidR="00FC35D4">
        <w:rPr>
          <w:rFonts w:cs="Calibri"/>
          <w:lang w:val="cy-GB" w:eastAsia="en-GB"/>
        </w:rPr>
        <w:t>Rhagfyr</w:t>
      </w:r>
      <w:r w:rsidR="00432A3B">
        <w:rPr>
          <w:rFonts w:cs="Calibri"/>
          <w:lang w:val="cy-GB" w:eastAsia="en-GB"/>
        </w:rPr>
        <w:t xml:space="preserve"> 2019</w:t>
      </w:r>
      <w:r w:rsidRPr="0056326D">
        <w:rPr>
          <w:rFonts w:cs="Calibri"/>
          <w:lang w:val="cy-GB" w:eastAsia="en-GB"/>
        </w:rPr>
        <w:t>, sydd yn</w:t>
      </w:r>
      <w:r w:rsidR="00A446C5">
        <w:rPr>
          <w:rFonts w:cs="Calibri"/>
          <w:lang w:val="cy-GB" w:eastAsia="en-GB"/>
        </w:rPr>
        <w:t xml:space="preserve"> uwch na chyfartaledd Cymru (5.</w:t>
      </w:r>
      <w:r w:rsidR="00BD2119">
        <w:rPr>
          <w:rFonts w:cs="Calibri"/>
          <w:lang w:val="cy-GB" w:eastAsia="en-GB"/>
        </w:rPr>
        <w:t>5</w:t>
      </w:r>
      <w:r w:rsidRPr="0056326D">
        <w:rPr>
          <w:rFonts w:cs="Calibri"/>
          <w:lang w:val="cy-GB" w:eastAsia="en-GB"/>
        </w:rPr>
        <w:t>%). Mae’r Bwrdd Iechyd yn archwilio opsiynau i barhau i wneud gwelliannau i’r llwybr cleifion clun wedi torri (“Torasgwrn Gwddf y Ffemwr”) ac yn lleihau ffigyrau marwoldeb ymhellach gan sicrhau fod yna sicrwydd geriatrig cynhwysfawr ar gyfer y boblogaeth oedrannus ac eiddil hon. Rydym yn parhau i wella’r llwybr cleifion “cwympiadau”.</w:t>
      </w:r>
    </w:p>
    <w:p w:rsidR="00C60556" w:rsidRPr="007B7992" w:rsidRDefault="00C60556" w:rsidP="00C60556">
      <w:pPr>
        <w:spacing w:line="240" w:lineRule="auto"/>
        <w:jc w:val="both"/>
        <w:rPr>
          <w:b/>
          <w:lang w:val="cy-GB"/>
        </w:rPr>
      </w:pPr>
      <w:r w:rsidRPr="007B7992">
        <w:rPr>
          <w:b/>
          <w:lang w:val="cy-GB"/>
        </w:rPr>
        <w:t>Str</w:t>
      </w:r>
      <w:r>
        <w:rPr>
          <w:b/>
          <w:lang w:val="cy-GB"/>
        </w:rPr>
        <w:t>ôc</w:t>
      </w:r>
    </w:p>
    <w:p w:rsidR="00C60556" w:rsidRPr="007B7992" w:rsidRDefault="00EA5745" w:rsidP="00C60556">
      <w:pPr>
        <w:spacing w:line="240" w:lineRule="auto"/>
        <w:jc w:val="both"/>
        <w:rPr>
          <w:lang w:val="cy-GB"/>
        </w:rPr>
      </w:pPr>
      <w:r>
        <w:rPr>
          <w:noProof/>
          <w:lang w:eastAsia="en-GB"/>
        </w:rPr>
        <w:drawing>
          <wp:inline distT="0" distB="0" distL="0" distR="0" wp14:anchorId="788F4221">
            <wp:extent cx="5776595" cy="2066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556" w:rsidRPr="007B7992" w:rsidRDefault="00C60556" w:rsidP="00C60556">
      <w:pPr>
        <w:pStyle w:val="ListParagraph"/>
        <w:spacing w:line="240" w:lineRule="auto"/>
        <w:ind w:left="0"/>
        <w:contextualSpacing w:val="0"/>
        <w:jc w:val="both"/>
        <w:rPr>
          <w:b/>
          <w:lang w:val="cy-GB"/>
        </w:rPr>
      </w:pPr>
      <w:r>
        <w:rPr>
          <w:rFonts w:cs="Calibri"/>
          <w:lang w:val="cy-GB" w:eastAsia="en-GB"/>
        </w:rPr>
        <w:t xml:space="preserve">Cyfradd marwolaeth mewn ysbytai o fewn 30 dydd o dderbyniad brys ar gyfer strôc yw </w:t>
      </w:r>
      <w:r w:rsidR="00FC35D4">
        <w:rPr>
          <w:rFonts w:cs="Calibri"/>
          <w:lang w:val="cy-GB" w:eastAsia="en-GB"/>
        </w:rPr>
        <w:t>9.7</w:t>
      </w:r>
      <w:r>
        <w:rPr>
          <w:rFonts w:cs="Calibri"/>
          <w:lang w:val="cy-GB" w:eastAsia="en-GB"/>
        </w:rPr>
        <w:t xml:space="preserve">% ar gyfer y 12 mis treigl tan </w:t>
      </w:r>
      <w:r w:rsidR="00432A3B">
        <w:rPr>
          <w:rFonts w:cs="Calibri"/>
          <w:lang w:val="cy-GB" w:eastAsia="en-GB"/>
        </w:rPr>
        <w:t>f</w:t>
      </w:r>
      <w:r>
        <w:rPr>
          <w:rFonts w:cs="Calibri"/>
          <w:lang w:val="cy-GB" w:eastAsia="en-GB"/>
        </w:rPr>
        <w:t xml:space="preserve">is </w:t>
      </w:r>
      <w:r w:rsidR="00FC35D4">
        <w:rPr>
          <w:rFonts w:cs="Calibri"/>
          <w:lang w:val="cy-GB" w:eastAsia="en-GB"/>
        </w:rPr>
        <w:t>Rhagfyr</w:t>
      </w:r>
      <w:r>
        <w:rPr>
          <w:rFonts w:cs="Calibri"/>
          <w:lang w:val="cy-GB" w:eastAsia="en-GB"/>
        </w:rPr>
        <w:t xml:space="preserve"> 2019, chyfartaledd Cymru gyfan yw </w:t>
      </w:r>
      <w:r w:rsidR="00A446C5">
        <w:rPr>
          <w:rFonts w:cs="Calibri"/>
          <w:lang w:val="cy-GB" w:eastAsia="en-GB"/>
        </w:rPr>
        <w:t>11.</w:t>
      </w:r>
      <w:r w:rsidR="00FC35D4">
        <w:rPr>
          <w:rFonts w:cs="Calibri"/>
          <w:lang w:val="cy-GB" w:eastAsia="en-GB"/>
        </w:rPr>
        <w:t>2</w:t>
      </w:r>
      <w:r>
        <w:rPr>
          <w:rFonts w:cs="Calibri"/>
          <w:lang w:val="cy-GB" w:eastAsia="en-GB"/>
        </w:rPr>
        <w:t>%.</w:t>
      </w:r>
    </w:p>
    <w:p w:rsidR="008F51EA" w:rsidRPr="007B7992" w:rsidRDefault="00C60556" w:rsidP="00C60556">
      <w:pPr>
        <w:spacing w:line="240" w:lineRule="auto"/>
        <w:jc w:val="both"/>
        <w:rPr>
          <w:b/>
          <w:lang w:val="cy-GB"/>
        </w:rPr>
      </w:pPr>
      <w:r>
        <w:rPr>
          <w:lang w:val="cy-GB"/>
        </w:rPr>
        <w:t>Mae grŵp aml-ddisgyblaethol o  feddygon strôc arbenigol, nyrsys clinigol arbenigol, therapyddion, seicolegwyr a rheolwyr o fewn y Bwrdd Iechyd yn cwrdd yn rheolaidd gyda’r nod o wella cyflenwad gwasanaethau strôc yn barhaus drwy fwy o gydymffurfiad gyda safonau strôc ar draws y llwbr cleifion strôc. Mae’r tîm wedi ail-ddylunio gwasanaethau strôc i sicrhau cyflenwad gofal arfer gorau cyson gan gynnwys rhoi cyffuriau chwalu clotiau</w:t>
      </w:r>
      <w:r w:rsidRPr="007B7992">
        <w:rPr>
          <w:lang w:val="cy-GB"/>
        </w:rPr>
        <w:t>. </w:t>
      </w:r>
      <w:r>
        <w:rPr>
          <w:lang w:val="cy-GB"/>
        </w:rPr>
        <w:t xml:space="preserve"> O ganlyniad mae cleifion yn derbyn gofal cyflymach a mwy effeithiol, mae llawer yn fwy o gleifion yn derbyn bywydau annibynnol o ansawdd da ar ôl strôc.</w:t>
      </w:r>
      <w:r w:rsidR="008F51EA" w:rsidRPr="007B7992">
        <w:rPr>
          <w:b/>
          <w:lang w:val="cy-GB"/>
        </w:rPr>
        <w:br w:type="page"/>
      </w:r>
    </w:p>
    <w:p w:rsidR="00BA076D" w:rsidRPr="007B7992" w:rsidRDefault="00950899" w:rsidP="00147FCD">
      <w:pPr>
        <w:pStyle w:val="ListParagraph"/>
        <w:spacing w:line="240" w:lineRule="auto"/>
        <w:ind w:left="0" w:firstLine="720"/>
        <w:contextualSpacing w:val="0"/>
        <w:jc w:val="both"/>
        <w:rPr>
          <w:b/>
          <w:lang w:val="cy-GB"/>
        </w:rPr>
      </w:pPr>
      <w:r>
        <w:rPr>
          <w:b/>
          <w:lang w:val="cy-GB"/>
        </w:rPr>
        <w:lastRenderedPageBreak/>
        <w:t>Trawiad ar y galon</w:t>
      </w:r>
    </w:p>
    <w:p w:rsidR="00A77247" w:rsidRPr="007B7992" w:rsidRDefault="00EA5745" w:rsidP="00A77247">
      <w:pPr>
        <w:spacing w:line="240" w:lineRule="auto"/>
        <w:jc w:val="both"/>
        <w:rPr>
          <w:b/>
          <w:lang w:val="cy-GB"/>
        </w:rPr>
      </w:pPr>
      <w:r>
        <w:rPr>
          <w:b/>
          <w:noProof/>
          <w:lang w:eastAsia="en-GB"/>
        </w:rPr>
        <w:drawing>
          <wp:inline distT="0" distB="0" distL="0" distR="0" wp14:anchorId="0BC5B546">
            <wp:extent cx="5728335" cy="1971675"/>
            <wp:effectExtent l="0" t="0" r="571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D8" w:rsidRPr="0056326D" w:rsidRDefault="0056326D" w:rsidP="0056326D">
      <w:pPr>
        <w:pStyle w:val="ListParagraph"/>
        <w:spacing w:line="240" w:lineRule="auto"/>
        <w:ind w:left="0"/>
        <w:contextualSpacing w:val="0"/>
        <w:jc w:val="both"/>
        <w:rPr>
          <w:rFonts w:cs="Calibri"/>
          <w:sz w:val="10"/>
          <w:szCs w:val="10"/>
          <w:lang w:val="cy-GB"/>
        </w:rPr>
      </w:pPr>
      <w:r w:rsidRPr="0056326D">
        <w:rPr>
          <w:rFonts w:cs="Calibri"/>
          <w:lang w:val="cy-GB" w:eastAsia="en-GB"/>
        </w:rPr>
        <w:t xml:space="preserve">Cyfradd marwolaeth mewn ysbytai o fewn 30 dydd o dderbyniad brys ar gyfer trawiad ar y galon rhwng 35 i 74 mlwydd oed yw </w:t>
      </w:r>
      <w:r w:rsidR="00FC35D4">
        <w:rPr>
          <w:rFonts w:cs="Calibri"/>
          <w:lang w:val="cy-GB" w:eastAsia="en-GB"/>
        </w:rPr>
        <w:t>5.1</w:t>
      </w:r>
      <w:r w:rsidRPr="0056326D">
        <w:rPr>
          <w:rFonts w:cs="Calibri"/>
          <w:lang w:val="cy-GB" w:eastAsia="en-GB"/>
        </w:rPr>
        <w:t xml:space="preserve">% ar gyfer y 12 mis treigl i </w:t>
      </w:r>
      <w:r w:rsidR="00432A3B">
        <w:rPr>
          <w:rFonts w:cs="Calibri"/>
          <w:lang w:val="cy-GB" w:eastAsia="en-GB"/>
        </w:rPr>
        <w:t>f</w:t>
      </w:r>
      <w:r w:rsidR="008821F5">
        <w:rPr>
          <w:rFonts w:cs="Calibri"/>
          <w:lang w:val="cy-GB" w:eastAsia="en-GB"/>
        </w:rPr>
        <w:t xml:space="preserve">is </w:t>
      </w:r>
      <w:r w:rsidR="00FC35D4">
        <w:rPr>
          <w:rFonts w:cs="Calibri"/>
          <w:lang w:val="cy-GB" w:eastAsia="en-GB"/>
        </w:rPr>
        <w:t>Rhagfyr</w:t>
      </w:r>
      <w:r w:rsidR="008821F5">
        <w:rPr>
          <w:rFonts w:cs="Calibri"/>
          <w:lang w:val="cy-GB" w:eastAsia="en-GB"/>
        </w:rPr>
        <w:t xml:space="preserve"> 2019</w:t>
      </w:r>
      <w:r w:rsidRPr="0056326D">
        <w:rPr>
          <w:rFonts w:cs="Calibri"/>
          <w:lang w:val="cy-GB" w:eastAsia="en-GB"/>
        </w:rPr>
        <w:t>, sydd yn uwch n</w:t>
      </w:r>
      <w:r w:rsidR="008821F5">
        <w:rPr>
          <w:rFonts w:cs="Calibri"/>
          <w:lang w:val="cy-GB" w:eastAsia="en-GB"/>
        </w:rPr>
        <w:t>a’r cyfartaledd Cymreig, sef 3.</w:t>
      </w:r>
      <w:r w:rsidR="00FC35D4">
        <w:rPr>
          <w:rFonts w:cs="Calibri"/>
          <w:lang w:val="cy-GB" w:eastAsia="en-GB"/>
        </w:rPr>
        <w:t>7</w:t>
      </w:r>
      <w:r w:rsidRPr="0056326D">
        <w:rPr>
          <w:rFonts w:cs="Calibri"/>
          <w:lang w:val="cy-GB" w:eastAsia="en-GB"/>
        </w:rPr>
        <w:t>%.</w:t>
      </w:r>
    </w:p>
    <w:p w:rsidR="001C7752" w:rsidRPr="007B7992" w:rsidRDefault="00FA5D85" w:rsidP="00111565">
      <w:pPr>
        <w:spacing w:line="240" w:lineRule="auto"/>
        <w:jc w:val="both"/>
        <w:rPr>
          <w:lang w:val="cy-GB"/>
        </w:rPr>
      </w:pPr>
      <w:r>
        <w:rPr>
          <w:lang w:val="cy-GB"/>
        </w:rPr>
        <w:t>Yng Nghymru, mae cleifion sy’n cael trawiadau ar y galon yn cael eu trosgwlyddo’n uniongyrchol o’r gymuned i ‘ganolfan trawiad ar y galon’ fel eu bod yn medru derbyn triniaeth frys (o’r enw angioplasteg sylfaenol) ar gyfer cyflwr sy’n bygwth bywyd</w:t>
      </w:r>
      <w:r w:rsidR="001C7752" w:rsidRPr="007B7992">
        <w:rPr>
          <w:lang w:val="cy-GB"/>
        </w:rPr>
        <w:t>.</w:t>
      </w:r>
      <w:r>
        <w:rPr>
          <w:lang w:val="cy-GB"/>
        </w:rPr>
        <w:t xml:space="preserve"> Mae nifer o astudiaethau </w:t>
      </w:r>
      <w:r w:rsidR="00576D21">
        <w:rPr>
          <w:lang w:val="cy-GB"/>
        </w:rPr>
        <w:t>o nifer o wledydd wedi dangos fod hyn yn arwain at y canlyniad gorau i’r cleifion.</w:t>
      </w:r>
    </w:p>
    <w:p w:rsidR="005867D8" w:rsidRPr="007B7992" w:rsidRDefault="0056326D" w:rsidP="00111565">
      <w:pPr>
        <w:spacing w:line="240" w:lineRule="auto"/>
        <w:jc w:val="both"/>
        <w:rPr>
          <w:lang w:val="cy-GB"/>
        </w:rPr>
      </w:pPr>
      <w:r>
        <w:rPr>
          <w:rFonts w:cs="Calibri"/>
          <w:lang w:val="cy-GB" w:eastAsia="en-GB"/>
        </w:rPr>
        <w:t>Mae gan gleifion a dderbynnir i Ysbyty Athrofaol Cymru ac Ysbyty Treforys gyfraddau marwoldeb uwch oherwydd bod gan y ddau ysbyty yma'r “canolfannau trawiad ar y galon” ac yn derbyn ac yn gofalu am gleifion mwyaf anhwylus holl Dde Cymru. Roedd nifer o’r cleifion a gyrhaeddodd Ysbyty Treforys mewn sioc cardiogenig difrifol (methiant yng ngweithrediad pwmpio’r galon) pan gyrhaeddont yr Ysbyty. Disgwylir i lai na 50% o’r cleifion hynny i oroesi heblaw bod triniaeth arbenigol yn cael ei roi iddynt. Disgwylir bydd gan yr ysbytai hynny nad sydd bellach yn darparu triniaeth brys ar gyfer trawiadau ar y galon oherwydd bydd y boblogaeth sydd dros ben yn llai anhwylus ac felly â llai o siawns o farw.</w:t>
      </w:r>
    </w:p>
    <w:p w:rsidR="00147FCD" w:rsidRPr="007B7992" w:rsidRDefault="00BC3462" w:rsidP="00C60556">
      <w:pPr>
        <w:spacing w:line="240" w:lineRule="auto"/>
        <w:jc w:val="both"/>
        <w:rPr>
          <w:b/>
          <w:lang w:val="cy-GB"/>
        </w:rPr>
      </w:pPr>
      <w:r>
        <w:rPr>
          <w:lang w:val="cy-GB"/>
        </w:rPr>
        <w:t xml:space="preserve">Mae’r cleifion risg uchel hynny (gyda sioc cardiogenig) wedi eu cynnwys yn y ffigyrau cyffredinol a </w:t>
      </w:r>
      <w:r w:rsidR="00AB321E">
        <w:rPr>
          <w:lang w:val="cy-GB"/>
        </w:rPr>
        <w:t>gyflwynir, felly rhaid dehongli’r ffigyrau hynny yn ofalus</w:t>
      </w:r>
      <w:r w:rsidR="001C7752" w:rsidRPr="007B7992">
        <w:rPr>
          <w:lang w:val="cy-GB"/>
        </w:rPr>
        <w:t>.</w:t>
      </w:r>
      <w:r w:rsidR="008F51EA" w:rsidRPr="007B7992">
        <w:rPr>
          <w:b/>
          <w:lang w:val="cy-GB"/>
        </w:rPr>
        <w:br w:type="page"/>
      </w:r>
    </w:p>
    <w:p w:rsidR="00F664DB" w:rsidRPr="007B7992" w:rsidRDefault="009D37A8" w:rsidP="00111565">
      <w:pPr>
        <w:spacing w:line="240" w:lineRule="auto"/>
        <w:jc w:val="both"/>
        <w:rPr>
          <w:lang w:val="cy-GB"/>
        </w:rPr>
      </w:pPr>
      <w:r>
        <w:rPr>
          <w:b/>
          <w:lang w:val="cy-GB"/>
        </w:rPr>
        <w:lastRenderedPageBreak/>
        <w:t>Cyfraddau marwolaeth o fewn 30 dydd o lawdriniaeth</w:t>
      </w:r>
    </w:p>
    <w:p w:rsidR="00F664DB" w:rsidRPr="007B7992" w:rsidRDefault="009D37A8" w:rsidP="00111565">
      <w:pPr>
        <w:spacing w:line="240" w:lineRule="auto"/>
        <w:jc w:val="both"/>
        <w:rPr>
          <w:lang w:val="cy-GB"/>
        </w:rPr>
      </w:pPr>
      <w:r>
        <w:rPr>
          <w:lang w:val="cy-GB"/>
        </w:rPr>
        <w:t>Mae’r mesurau yma yn canolbwyntio ar y cleifion a fu farw yn yr ysbyty o fewn 30 dydd o lawdriniaeth</w:t>
      </w:r>
      <w:r w:rsidR="00F664DB" w:rsidRPr="007B7992">
        <w:rPr>
          <w:lang w:val="cy-GB"/>
        </w:rPr>
        <w:t>.</w:t>
      </w:r>
    </w:p>
    <w:p w:rsidR="00DB0466" w:rsidRPr="007B7992" w:rsidRDefault="0086759E" w:rsidP="00147FCD">
      <w:pPr>
        <w:ind w:left="568"/>
        <w:jc w:val="both"/>
        <w:rPr>
          <w:b/>
          <w:lang w:val="cy-GB"/>
        </w:rPr>
      </w:pPr>
      <w:r w:rsidRPr="007B7992">
        <w:rPr>
          <w:b/>
          <w:lang w:val="cy-GB"/>
        </w:rPr>
        <w:t xml:space="preserve"> </w:t>
      </w:r>
      <w:r w:rsidR="009D37A8">
        <w:rPr>
          <w:b/>
          <w:lang w:val="cy-GB"/>
        </w:rPr>
        <w:t>Llawdriniaeth ddewisol</w:t>
      </w:r>
    </w:p>
    <w:p w:rsidR="005E1F6D" w:rsidRPr="007B7992" w:rsidRDefault="00EA5745" w:rsidP="005E1F6D">
      <w:pPr>
        <w:jc w:val="both"/>
        <w:rPr>
          <w:b/>
          <w:lang w:val="cy-GB"/>
        </w:rPr>
      </w:pPr>
      <w:r>
        <w:rPr>
          <w:b/>
          <w:noProof/>
          <w:lang w:eastAsia="en-GB"/>
        </w:rPr>
        <w:drawing>
          <wp:inline distT="0" distB="0" distL="0" distR="0" wp14:anchorId="30B9B5CE">
            <wp:extent cx="5734050" cy="23717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4DB" w:rsidRPr="007B7992" w:rsidRDefault="0056326D" w:rsidP="00111565">
      <w:pPr>
        <w:spacing w:line="240" w:lineRule="auto"/>
        <w:jc w:val="both"/>
        <w:rPr>
          <w:lang w:val="cy-GB"/>
        </w:rPr>
      </w:pPr>
      <w:r w:rsidRPr="0056326D">
        <w:rPr>
          <w:rFonts w:cs="Calibri"/>
          <w:lang w:val="cy-GB" w:eastAsia="en-GB"/>
        </w:rPr>
        <w:t xml:space="preserve">Y gyfradd marwolaeth o fewn 30 dydd ar gyfer achosion llawdriniaeth dewisol </w:t>
      </w:r>
      <w:r w:rsidR="00BD2119">
        <w:rPr>
          <w:rFonts w:cs="Calibri"/>
          <w:lang w:val="cy-GB" w:eastAsia="en-GB"/>
        </w:rPr>
        <w:t xml:space="preserve">ar gyfer BI PBA </w:t>
      </w:r>
      <w:r w:rsidRPr="0056326D">
        <w:rPr>
          <w:rFonts w:cs="Calibri"/>
          <w:lang w:val="cy-GB" w:eastAsia="en-GB"/>
        </w:rPr>
        <w:t>yw 0.</w:t>
      </w:r>
      <w:r w:rsidR="00EA5745">
        <w:rPr>
          <w:rFonts w:cs="Calibri"/>
          <w:lang w:val="cy-GB" w:eastAsia="en-GB"/>
        </w:rPr>
        <w:t>14</w:t>
      </w:r>
      <w:r w:rsidRPr="0056326D">
        <w:rPr>
          <w:rFonts w:cs="Calibri"/>
          <w:lang w:val="cy-GB" w:eastAsia="en-GB"/>
        </w:rPr>
        <w:t>%,</w:t>
      </w:r>
      <w:r w:rsidR="00A446C5">
        <w:rPr>
          <w:rFonts w:cs="Calibri"/>
          <w:lang w:val="cy-GB" w:eastAsia="en-GB"/>
        </w:rPr>
        <w:t xml:space="preserve"> cyfartaledd Cymru gyfan yw 0.12</w:t>
      </w:r>
      <w:r w:rsidRPr="0056326D">
        <w:rPr>
          <w:rFonts w:cs="Calibri"/>
          <w:lang w:val="cy-GB" w:eastAsia="en-GB"/>
        </w:rPr>
        <w:t>%. Tra bod y nifer o farwolaethau llawdriniaeth dewisol yn isel iawn, mae’r gyfradd uwch yn P</w:t>
      </w:r>
      <w:r w:rsidR="00490014">
        <w:rPr>
          <w:rFonts w:cs="Calibri"/>
          <w:lang w:val="cy-GB" w:eastAsia="en-GB"/>
        </w:rPr>
        <w:t>BA</w:t>
      </w:r>
      <w:r w:rsidRPr="0056326D">
        <w:rPr>
          <w:rFonts w:cs="Calibri"/>
          <w:lang w:val="cy-GB" w:eastAsia="en-GB"/>
        </w:rPr>
        <w:t xml:space="preserve"> yn adlewyrchu’r ffaith fod ysbyty Treforys yn ganolfan ar gyfer nifer o achosion llawfeddygol cymhleth a risg uchel. Yn y cyfnod amser rhwng </w:t>
      </w:r>
      <w:r w:rsidR="00EA5745">
        <w:rPr>
          <w:rFonts w:cs="Calibri"/>
          <w:lang w:val="cy-GB" w:eastAsia="en-GB"/>
        </w:rPr>
        <w:t>Ionawr 2019</w:t>
      </w:r>
      <w:r w:rsidRPr="0056326D">
        <w:rPr>
          <w:rFonts w:cs="Calibri"/>
          <w:lang w:val="cy-GB" w:eastAsia="en-GB"/>
        </w:rPr>
        <w:t xml:space="preserve"> a </w:t>
      </w:r>
      <w:r w:rsidR="00EA5745">
        <w:rPr>
          <w:rFonts w:cs="Calibri"/>
          <w:lang w:val="cy-GB" w:eastAsia="en-GB"/>
        </w:rPr>
        <w:t>Rhagfyr</w:t>
      </w:r>
      <w:r w:rsidR="008821F5">
        <w:rPr>
          <w:rFonts w:cs="Calibri"/>
          <w:lang w:val="cy-GB" w:eastAsia="en-GB"/>
        </w:rPr>
        <w:t xml:space="preserve"> 2019 roedd yna </w:t>
      </w:r>
      <w:r w:rsidR="00EA5745">
        <w:rPr>
          <w:rFonts w:cs="Calibri"/>
          <w:lang w:val="cy-GB" w:eastAsia="en-GB"/>
        </w:rPr>
        <w:t>19</w:t>
      </w:r>
      <w:r w:rsidRPr="0056326D">
        <w:rPr>
          <w:rFonts w:cs="Calibri"/>
          <w:lang w:val="cy-GB" w:eastAsia="en-GB"/>
        </w:rPr>
        <w:t xml:space="preserve"> o farwolaethau llawfeddygol dewisol o fewn 30 dydd o lawdriniaethau o </w:t>
      </w:r>
      <w:r w:rsidR="00CD5805">
        <w:rPr>
          <w:rFonts w:cs="Calibri"/>
          <w:lang w:val="cy-GB" w:eastAsia="en-GB"/>
        </w:rPr>
        <w:t>dros</w:t>
      </w:r>
      <w:r w:rsidRPr="0056326D">
        <w:rPr>
          <w:rFonts w:cs="Calibri"/>
          <w:lang w:val="cy-GB" w:eastAsia="en-GB"/>
        </w:rPr>
        <w:t xml:space="preserve"> </w:t>
      </w:r>
      <w:r w:rsidR="00490014">
        <w:rPr>
          <w:rFonts w:cs="Calibri"/>
          <w:lang w:val="cy-GB" w:eastAsia="en-GB"/>
        </w:rPr>
        <w:t>5,000</w:t>
      </w:r>
      <w:r w:rsidRPr="0056326D">
        <w:rPr>
          <w:rFonts w:cs="Calibri"/>
          <w:lang w:val="cy-GB" w:eastAsia="en-GB"/>
        </w:rPr>
        <w:t xml:space="preserve"> o achosion.</w:t>
      </w:r>
    </w:p>
    <w:p w:rsidR="00DB0466" w:rsidRPr="007B7992" w:rsidRDefault="0046065F" w:rsidP="00147FCD">
      <w:pPr>
        <w:ind w:firstLine="720"/>
        <w:jc w:val="both"/>
        <w:rPr>
          <w:b/>
          <w:lang w:val="cy-GB"/>
        </w:rPr>
      </w:pPr>
      <w:r>
        <w:rPr>
          <w:b/>
          <w:lang w:val="cy-GB"/>
        </w:rPr>
        <w:t>Llawdriniaeth Brys</w:t>
      </w:r>
    </w:p>
    <w:p w:rsidR="00C504EE" w:rsidRPr="007B7992" w:rsidRDefault="00EA5745" w:rsidP="00C504EE">
      <w:pPr>
        <w:jc w:val="both"/>
        <w:rPr>
          <w:b/>
          <w:lang w:val="cy-GB"/>
        </w:rPr>
      </w:pPr>
      <w:r>
        <w:rPr>
          <w:b/>
          <w:noProof/>
          <w:lang w:eastAsia="en-GB"/>
        </w:rPr>
        <w:drawing>
          <wp:inline distT="0" distB="0" distL="0" distR="0" wp14:anchorId="5B8C96C5">
            <wp:extent cx="5772150" cy="2343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556" w:rsidRDefault="0056326D" w:rsidP="005B4B25">
      <w:pPr>
        <w:spacing w:line="240" w:lineRule="auto"/>
        <w:jc w:val="both"/>
        <w:rPr>
          <w:b/>
          <w:lang w:val="cy-GB"/>
        </w:rPr>
      </w:pPr>
      <w:r w:rsidRPr="0056326D">
        <w:rPr>
          <w:rFonts w:cs="Calibri"/>
          <w:lang w:val="cy-GB" w:eastAsia="en-GB"/>
        </w:rPr>
        <w:t>Y gyfradd marwolaethau o fewn 30 dydd ar gyfer achosion llawdriniaeth brys ar gyfer BI P</w:t>
      </w:r>
      <w:r w:rsidR="00490014">
        <w:rPr>
          <w:rFonts w:cs="Calibri"/>
          <w:lang w:val="cy-GB" w:eastAsia="en-GB"/>
        </w:rPr>
        <w:t>BA</w:t>
      </w:r>
      <w:r w:rsidRPr="0056326D">
        <w:rPr>
          <w:rFonts w:cs="Calibri"/>
          <w:lang w:val="cy-GB" w:eastAsia="en-GB"/>
        </w:rPr>
        <w:t xml:space="preserve"> yw 1.</w:t>
      </w:r>
      <w:r w:rsidR="00EA5745">
        <w:rPr>
          <w:rFonts w:cs="Calibri"/>
          <w:lang w:val="cy-GB" w:eastAsia="en-GB"/>
        </w:rPr>
        <w:t>77</w:t>
      </w:r>
      <w:r w:rsidRPr="0056326D">
        <w:rPr>
          <w:rFonts w:cs="Calibri"/>
          <w:lang w:val="cy-GB" w:eastAsia="en-GB"/>
        </w:rPr>
        <w:t>%, y gyfradd Cymru gyfan yw 1.</w:t>
      </w:r>
      <w:r w:rsidR="00EA5745">
        <w:rPr>
          <w:rFonts w:cs="Calibri"/>
          <w:lang w:val="cy-GB" w:eastAsia="en-GB"/>
        </w:rPr>
        <w:t>63</w:t>
      </w:r>
      <w:r w:rsidRPr="0056326D">
        <w:rPr>
          <w:rFonts w:cs="Calibri"/>
          <w:lang w:val="cy-GB" w:eastAsia="en-GB"/>
        </w:rPr>
        <w:t>%. Dylid nodi mai Ysbyty Treforys yw’r ganolfan ar gyfer trawma mawr ar gyfer De-orllewin Cymru ac mae’n derbyn achosion brys i mewn i’w wasanaethau trydyddol o Fyrddau Iechyd cyfagos.</w:t>
      </w:r>
    </w:p>
    <w:p w:rsidR="00EA5745" w:rsidRDefault="00EA5745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br w:type="page"/>
      </w:r>
    </w:p>
    <w:p w:rsidR="00651BFF" w:rsidRPr="007B7992" w:rsidRDefault="005628C2" w:rsidP="00111565">
      <w:pPr>
        <w:spacing w:line="240" w:lineRule="auto"/>
        <w:jc w:val="both"/>
        <w:rPr>
          <w:b/>
          <w:lang w:val="cy-GB"/>
        </w:rPr>
      </w:pPr>
      <w:r>
        <w:rPr>
          <w:b/>
          <w:lang w:val="cy-GB"/>
        </w:rPr>
        <w:lastRenderedPageBreak/>
        <w:t>Cyfraddau Marwoldeb Crai Damweiniau ac Achosion Brys (Prif Unedau)</w:t>
      </w:r>
    </w:p>
    <w:p w:rsidR="00BA1CDD" w:rsidRPr="007B7992" w:rsidRDefault="0056326D" w:rsidP="00111565">
      <w:pPr>
        <w:spacing w:line="240" w:lineRule="auto"/>
        <w:jc w:val="both"/>
        <w:rPr>
          <w:lang w:val="cy-GB"/>
        </w:rPr>
      </w:pPr>
      <w:r w:rsidRPr="0056326D">
        <w:rPr>
          <w:rFonts w:cs="Calibri"/>
          <w:lang w:val="cy-GB" w:eastAsia="en-GB"/>
        </w:rPr>
        <w:t>Mae’r tabl isod yn dangos y gyfradd marwoldeb bras 12 mis treigl ar gyfer pob safle Bwrdd Iechyd Cymru gydag Adran Frys mawr wedi’i gyfrifo fel cyfradd o bob 10,000 o fynychwyr.</w:t>
      </w:r>
    </w:p>
    <w:p w:rsidR="00041322" w:rsidRPr="007B7992" w:rsidRDefault="00041322" w:rsidP="00041322">
      <w:pPr>
        <w:spacing w:after="0" w:line="240" w:lineRule="auto"/>
        <w:ind w:left="644"/>
        <w:rPr>
          <w:sz w:val="10"/>
          <w:szCs w:val="10"/>
          <w:lang w:val="cy-GB"/>
        </w:rPr>
      </w:pPr>
    </w:p>
    <w:tbl>
      <w:tblPr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9"/>
        <w:gridCol w:w="639"/>
        <w:gridCol w:w="736"/>
        <w:gridCol w:w="709"/>
        <w:gridCol w:w="709"/>
        <w:gridCol w:w="659"/>
        <w:gridCol w:w="709"/>
        <w:gridCol w:w="758"/>
        <w:gridCol w:w="567"/>
        <w:gridCol w:w="850"/>
        <w:gridCol w:w="567"/>
        <w:gridCol w:w="851"/>
        <w:gridCol w:w="709"/>
        <w:gridCol w:w="567"/>
        <w:gridCol w:w="708"/>
      </w:tblGrid>
      <w:tr w:rsidR="00B076A6" w:rsidRPr="007B7992" w:rsidTr="007979C5">
        <w:trPr>
          <w:trHeight w:val="5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070" w:rsidRPr="007B7992" w:rsidRDefault="005628C2" w:rsidP="0033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</w:pPr>
            <w:bookmarkStart w:id="1" w:name="cysill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  <w:t>Cyfnod Blynyddol Treigl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070" w:rsidRPr="007B7992" w:rsidRDefault="0047191C" w:rsidP="0033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  <w:t>Cymru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070" w:rsidRPr="007B7992" w:rsidRDefault="00374070" w:rsidP="0033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</w:pPr>
            <w:r w:rsidRPr="007B799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  <w:t>Bronglais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070" w:rsidRPr="007B7992" w:rsidRDefault="00374070" w:rsidP="0033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</w:pPr>
            <w:r w:rsidRPr="007B799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  <w:t>Glangwili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070" w:rsidRPr="007B7992" w:rsidRDefault="005628C2" w:rsidP="0033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  <w:t>Treforys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070" w:rsidRPr="007B7992" w:rsidRDefault="005628C2" w:rsidP="0056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  <w:t xml:space="preserve">Neuadd </w:t>
            </w:r>
            <w:r w:rsidR="00374070" w:rsidRPr="007B799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  <w:t xml:space="preserve">Nevill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070" w:rsidRPr="007B7992" w:rsidRDefault="00BE3D93" w:rsidP="0033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  <w:t>Tywysog Siarl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070" w:rsidRPr="007B7992" w:rsidRDefault="00BE3D93" w:rsidP="0033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  <w:t>Tywysoges Cymru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070" w:rsidRPr="007B7992" w:rsidRDefault="00374070" w:rsidP="0033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</w:pPr>
            <w:r w:rsidRPr="007B799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  <w:t>Royal Gwent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070" w:rsidRPr="007B7992" w:rsidRDefault="00BE3D93" w:rsidP="0033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  <w:t>Brenhinol Morgannwg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070" w:rsidRPr="007B7992" w:rsidRDefault="00BE3D93" w:rsidP="0033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  <w:t>YAC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070" w:rsidRPr="007B7992" w:rsidRDefault="00374070" w:rsidP="0033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</w:pPr>
            <w:r w:rsidRPr="007B799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  <w:t>Withybush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070" w:rsidRPr="007B7992" w:rsidRDefault="00374070" w:rsidP="0033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</w:pPr>
            <w:r w:rsidRPr="007B799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  <w:t>Wrexham Maelor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070" w:rsidRPr="007B7992" w:rsidRDefault="00374070" w:rsidP="0033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</w:pPr>
            <w:r w:rsidRPr="007B799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  <w:t>Ysbyty Glan Clwyd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070" w:rsidRPr="007B7992" w:rsidRDefault="00374070" w:rsidP="0033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</w:pPr>
            <w:r w:rsidRPr="007B799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cy-GB" w:eastAsia="en-GB"/>
              </w:rPr>
              <w:t>Ysbyty Gwynedd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Rhag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27.7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22.7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28.6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13.8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Ion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27.7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26.7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13.7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Chwe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28.6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22.1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27.3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13.0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Maw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28.6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27.6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11.5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Ebr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30.3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26.9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11.3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Mai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30.0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28.2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11.1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Meh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28.6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27.8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10.1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Gor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28.9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22.3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27.0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11.1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Aws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28.8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29.1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11.9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Med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9.7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28.8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29.7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11.1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Hyd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28.5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22.4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30.8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10.9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Tach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30.2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31.7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11.9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Rhag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30.1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22.4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32.1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11.7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Ion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29.3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34.2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12.9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Chwe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28.0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24.0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33.9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12.7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Maw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26.8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33.6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14.0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Ebr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25.0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34.5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13.2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Mai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24.9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33.0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13.7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Meh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26.3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32.9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14.5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Gor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26.1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22.0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33.2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13.7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Aws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25.5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31.5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14.2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Med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26.6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24.3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31.6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14.8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Hyd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26.2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22.1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24.1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30.4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15.0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Tach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9.7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24.1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30.1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14.4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041322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Rhag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31.7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14.3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Ion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22.1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31.2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14.9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Chwe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25.3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32.8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16.3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t>Maw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25.1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24.1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34.8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17.0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lang w:val="cy-GB"/>
              </w:rPr>
              <w:lastRenderedPageBreak/>
              <w:t>Ebr</w:t>
            </w:r>
            <w:r w:rsidRPr="007B7992">
              <w:rPr>
                <w:rFonts w:cs="Calibri"/>
                <w:color w:val="000000"/>
                <w:sz w:val="14"/>
                <w:lang w:val="cy-GB"/>
              </w:rPr>
              <w:t>-2018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24.9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14.2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34.1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17.4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szCs w:val="14"/>
                <w:lang w:val="cy-GB"/>
              </w:rPr>
              <w:t>Mai</w:t>
            </w: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-2018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24.6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24.7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22.8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33.8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18.1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szCs w:val="14"/>
                <w:lang w:val="cy-GB"/>
              </w:rPr>
              <w:t>Meh</w:t>
            </w: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-2018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24.1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22.4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13.7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24.3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34.0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17.8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szCs w:val="14"/>
                <w:lang w:val="cy-GB"/>
              </w:rPr>
              <w:t>Gor</w:t>
            </w: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-2018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20.7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25.1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21.4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12.9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24.2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16.9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22.7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34.8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17.1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szCs w:val="14"/>
                <w:lang w:val="cy-GB"/>
              </w:rPr>
              <w:t>Aws</w:t>
            </w: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-2018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20.4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25.2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21.4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13.8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24.2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16.4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22.6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31.8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16.9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szCs w:val="14"/>
                <w:lang w:val="cy-GB"/>
              </w:rPr>
              <w:t>Med</w:t>
            </w: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-2018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20.0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24.5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20.7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12.9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23.4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16.6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17.0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22.7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32.2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17.5</w:t>
            </w:r>
          </w:p>
        </w:tc>
      </w:tr>
      <w:tr w:rsidR="00490014" w:rsidRPr="007B7992" w:rsidTr="007979C5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szCs w:val="14"/>
                <w:lang w:val="cy-GB"/>
              </w:rPr>
              <w:t>Hyd</w:t>
            </w:r>
            <w:r w:rsidRPr="007B7992">
              <w:rPr>
                <w:rFonts w:cs="Calibri"/>
                <w:color w:val="000000"/>
                <w:sz w:val="14"/>
                <w:szCs w:val="14"/>
                <w:lang w:val="cy-GB"/>
              </w:rPr>
              <w:t>-2018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20.2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25.2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20.4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13.5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23.3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17.2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24.0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33.1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18.2</w:t>
            </w:r>
          </w:p>
        </w:tc>
      </w:tr>
      <w:tr w:rsidR="00490014" w:rsidRPr="007B7992" w:rsidTr="009D1208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Tach</w:t>
            </w: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-2018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20.6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26.2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21.0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15.1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22.8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17.2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24.6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33.6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19.0</w:t>
            </w:r>
          </w:p>
        </w:tc>
      </w:tr>
      <w:tr w:rsidR="00490014" w:rsidRPr="007B7992" w:rsidTr="009D1208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Rhag</w:t>
            </w: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-2018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20.2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25.7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20.5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15.9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17.1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23.2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32.8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19.4</w:t>
            </w:r>
          </w:p>
        </w:tc>
      </w:tr>
      <w:tr w:rsidR="00490014" w:rsidRPr="007B7992" w:rsidTr="009D1208">
        <w:trPr>
          <w:trHeight w:val="4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  <w:lang w:val="cy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Ion</w:t>
            </w: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-2019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19.7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25.8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20.6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15.6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21.7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16.2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16.0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21.9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33.8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17.7</w:t>
            </w:r>
          </w:p>
        </w:tc>
      </w:tr>
      <w:tr w:rsidR="00490014" w:rsidRPr="007B7992" w:rsidTr="009D1208">
        <w:trPr>
          <w:trHeight w:val="36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Chwe</w:t>
            </w: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-2019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19.0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24.5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17.2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16.2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13.6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23.7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31.1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17.9</w:t>
            </w:r>
          </w:p>
        </w:tc>
      </w:tr>
      <w:tr w:rsidR="00490014" w:rsidRPr="007B7992" w:rsidTr="009D1208">
        <w:trPr>
          <w:trHeight w:val="1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Maw</w:t>
            </w: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-2019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18.2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24.0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16.4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16.1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19.4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13.6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22.8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28.8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041322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 w:rsidRPr="007B7992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18.0</w:t>
            </w:r>
          </w:p>
        </w:tc>
      </w:tr>
      <w:tr w:rsidR="00490014" w:rsidRPr="007B7992" w:rsidTr="009D1208">
        <w:trPr>
          <w:trHeight w:val="1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Ebr</w:t>
            </w: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-2019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 w:eastAsia="en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18.0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24.1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15.4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15.8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19.7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13.2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22.8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28.9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18.7</w:t>
            </w:r>
          </w:p>
        </w:tc>
      </w:tr>
      <w:tr w:rsidR="00490014" w:rsidRPr="007B7992" w:rsidTr="009D1208">
        <w:trPr>
          <w:trHeight w:val="1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Mai</w:t>
            </w: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-2019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18.0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23.9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14.9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16.7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19.4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13.0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21.9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28.8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0A0A14"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18.7</w:t>
            </w:r>
          </w:p>
        </w:tc>
      </w:tr>
      <w:tr w:rsidR="00490014" w:rsidRPr="007B7992" w:rsidTr="007979C5">
        <w:trPr>
          <w:trHeight w:val="1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2B221B">
            <w:pPr>
              <w:spacing w:after="0"/>
              <w:rPr>
                <w:rFonts w:cs="Calibri"/>
                <w:color w:val="000000"/>
                <w:sz w:val="14"/>
                <w:szCs w:val="14"/>
                <w:lang w:val="cy-GB"/>
              </w:rPr>
            </w:pPr>
            <w:r>
              <w:rPr>
                <w:rFonts w:cs="Calibri"/>
                <w:color w:val="000000"/>
                <w:sz w:val="14"/>
                <w:szCs w:val="14"/>
                <w:lang w:val="cy-GB"/>
              </w:rPr>
              <w:t>Meh-2019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2B22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19.6</w:t>
            </w:r>
          </w:p>
        </w:tc>
      </w:tr>
      <w:tr w:rsidR="00490014" w:rsidRPr="007B7992" w:rsidTr="009D1208">
        <w:trPr>
          <w:trHeight w:val="41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C504E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 w:eastAsia="en-GB"/>
              </w:rPr>
            </w:pPr>
            <w:r>
              <w:rPr>
                <w:rFonts w:cs="Calibri"/>
                <w:color w:val="000000"/>
                <w:sz w:val="14"/>
                <w:szCs w:val="14"/>
                <w:lang w:val="cy-GB"/>
              </w:rPr>
              <w:t>Gor-2019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20.8</w:t>
            </w:r>
          </w:p>
        </w:tc>
      </w:tr>
      <w:tr w:rsidR="00490014" w:rsidRPr="007B7992" w:rsidTr="009D1208">
        <w:trPr>
          <w:trHeight w:val="41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C504EE">
            <w:pPr>
              <w:spacing w:after="0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>
              <w:rPr>
                <w:rFonts w:cs="Calibri"/>
                <w:color w:val="000000"/>
                <w:sz w:val="14"/>
                <w:szCs w:val="14"/>
                <w:lang w:val="cy-GB"/>
              </w:rPr>
              <w:t>Aws-2019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22.8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17.2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20.6</w:t>
            </w:r>
          </w:p>
        </w:tc>
      </w:tr>
      <w:tr w:rsidR="00490014" w:rsidRPr="007B7992" w:rsidTr="009D1208">
        <w:trPr>
          <w:trHeight w:val="4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C504EE">
            <w:pPr>
              <w:spacing w:after="0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>
              <w:rPr>
                <w:rFonts w:cs="Calibri"/>
                <w:color w:val="000000"/>
                <w:sz w:val="14"/>
                <w:szCs w:val="14"/>
                <w:lang w:val="cy-GB"/>
              </w:rPr>
              <w:t>Med-2019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22.2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17.8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C504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 w:rsidRPr="00321A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19.6</w:t>
            </w:r>
          </w:p>
        </w:tc>
      </w:tr>
      <w:tr w:rsidR="00490014" w:rsidRPr="007B7992" w:rsidTr="009D1208">
        <w:trPr>
          <w:trHeight w:val="4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14" w:rsidRPr="007B7992" w:rsidRDefault="00490014" w:rsidP="00490014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cs="Calibri"/>
                <w:color w:val="000000"/>
                <w:sz w:val="14"/>
                <w:szCs w:val="14"/>
                <w:lang w:val="cy-GB"/>
              </w:rPr>
              <w:t>Hyd-2019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22.6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19.5</w:t>
            </w:r>
          </w:p>
        </w:tc>
      </w:tr>
      <w:tr w:rsidR="00490014" w:rsidRPr="007B7992" w:rsidTr="009D1208">
        <w:trPr>
          <w:trHeight w:val="4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490014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Tach-2019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17.8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22.9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18.8</w:t>
            </w:r>
          </w:p>
        </w:tc>
      </w:tr>
      <w:tr w:rsidR="00490014" w:rsidRPr="004C7451" w:rsidTr="00EA5745">
        <w:trPr>
          <w:trHeight w:val="4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Pr="007B7992" w:rsidRDefault="00490014" w:rsidP="00490014">
            <w:pPr>
              <w:spacing w:after="0"/>
              <w:rPr>
                <w:rFonts w:cs="Calibri"/>
                <w:color w:val="000000"/>
                <w:sz w:val="14"/>
                <w:lang w:val="cy-GB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Rhag-2019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18.1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23.5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14" w:rsidRDefault="00490014" w:rsidP="00490014">
            <w:pPr>
              <w:spacing w:after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19.6</w:t>
            </w:r>
          </w:p>
        </w:tc>
      </w:tr>
      <w:tr w:rsidR="00EA5745" w:rsidRPr="004C7451" w:rsidTr="00EA5745">
        <w:trPr>
          <w:trHeight w:val="4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Default="00EA5745" w:rsidP="00EA5745">
            <w:pPr>
              <w:spacing w:after="0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Ion-2020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18.4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24.9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17.7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15.6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13.5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27.1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18.5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25.1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19.9</w:t>
            </w:r>
          </w:p>
        </w:tc>
      </w:tr>
      <w:tr w:rsidR="00EA5745" w:rsidRPr="004C7451" w:rsidTr="00EA5745">
        <w:trPr>
          <w:trHeight w:val="4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Default="00EA5745" w:rsidP="00EA5745">
            <w:pPr>
              <w:spacing w:after="0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Chwe-2020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18.0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25.1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16.2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14.9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12.0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26.6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17.8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26.0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19.1</w:t>
            </w:r>
          </w:p>
        </w:tc>
      </w:tr>
      <w:tr w:rsidR="00EA5745" w:rsidRPr="004C7451" w:rsidTr="00EA5745">
        <w:trPr>
          <w:trHeight w:val="4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Default="00EA5745" w:rsidP="00EA5745">
            <w:pPr>
              <w:spacing w:after="0"/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val="cy-GB"/>
              </w:rPr>
              <w:t>Maw-2020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18.4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25.0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17.3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15.5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12.4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25.8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16.9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26.7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45" w:rsidRPr="00ED55C9" w:rsidRDefault="00EA5745" w:rsidP="00EA5745">
            <w:pPr>
              <w:spacing w:after="0"/>
              <w:jc w:val="center"/>
              <w:rPr>
                <w:sz w:val="14"/>
                <w:szCs w:val="14"/>
              </w:rPr>
            </w:pPr>
            <w:r w:rsidRPr="00ED55C9">
              <w:rPr>
                <w:sz w:val="14"/>
                <w:szCs w:val="14"/>
              </w:rPr>
              <w:t>17.8</w:t>
            </w:r>
          </w:p>
        </w:tc>
      </w:tr>
    </w:tbl>
    <w:p w:rsidR="00B076A6" w:rsidRPr="007B7992" w:rsidRDefault="00B076A6" w:rsidP="00B076A6">
      <w:pPr>
        <w:spacing w:after="0"/>
        <w:rPr>
          <w:sz w:val="10"/>
          <w:szCs w:val="10"/>
          <w:lang w:val="cy-GB"/>
        </w:rPr>
      </w:pPr>
    </w:p>
    <w:p w:rsidR="008A4264" w:rsidRDefault="0056326D" w:rsidP="00111565">
      <w:pPr>
        <w:spacing w:after="0" w:line="240" w:lineRule="auto"/>
        <w:jc w:val="both"/>
        <w:rPr>
          <w:lang w:val="cy-GB"/>
        </w:rPr>
      </w:pPr>
      <w:r>
        <w:rPr>
          <w:rFonts w:cs="Calibri"/>
          <w:lang w:val="cy-GB" w:eastAsia="en-GB"/>
        </w:rPr>
        <w:t>Tra bod y tabl uchod yn arddangos cyfradd marwoldeb uchel ar gyfer Ysbyty Treforys o’i gymharu â gweddill Cymru, dylid cydnabod, fel yr amlinellir o’r blaen, fod Ysbyty Treforys yn un o ddau ysbyty mawr drwy Dde Cymru i gyd su’n derbyn ac yn rheoli’r cleifion mwyaf anhwylus. Mae ffactorau pellach wedi cyfrannu at gynyddiad dros y cyfnod a adroddir i gynnwys newid gwasanaeth ym mis Awst 2012 ble y stopiodd ysbyty Castell-nedd Port Talbot dderbyn cleifion brys, gan gynyddu’r nifer o gleifion anhwylus yn adran frys Treforys. Mae hefyd rhai amseroedd wedi bod ble mae’r derbyniad i’r ysbyty o’r Adran Frys ble y mae disgwyl i’r claf i farw, sy’n golygu yr adroddwyd eu marwolaeth yn yr Adran Frys yn hytrach nac yn yr ysbyty.</w:t>
      </w:r>
    </w:p>
    <w:p w:rsidR="008A4264" w:rsidRDefault="008A4264" w:rsidP="00111565">
      <w:pPr>
        <w:spacing w:after="0" w:line="240" w:lineRule="auto"/>
        <w:jc w:val="both"/>
        <w:rPr>
          <w:lang w:val="cy-GB"/>
        </w:rPr>
      </w:pPr>
    </w:p>
    <w:p w:rsidR="00AD5AA0" w:rsidRPr="007B7992" w:rsidRDefault="008A4264" w:rsidP="00111565">
      <w:pPr>
        <w:spacing w:after="0" w:line="240" w:lineRule="auto"/>
        <w:jc w:val="both"/>
        <w:rPr>
          <w:b/>
          <w:lang w:val="cy-GB"/>
        </w:rPr>
      </w:pPr>
      <w:r>
        <w:rPr>
          <w:lang w:val="cy-GB"/>
        </w:rPr>
        <w:t>Adolygir pob marwolaeth sy’n digwydd yn Adrannau Brys Treforys gan Ymgynghorydd Adran Frys</w:t>
      </w:r>
      <w:r w:rsidR="001848DD" w:rsidRPr="007B7992">
        <w:rPr>
          <w:lang w:val="cy-GB"/>
        </w:rPr>
        <w:t xml:space="preserve">. </w:t>
      </w:r>
    </w:p>
    <w:sectPr w:rsidR="00AD5AA0" w:rsidRPr="007B7992" w:rsidSect="00324EA8">
      <w:footerReference w:type="default" r:id="rId21"/>
      <w:headerReference w:type="first" r:id="rId22"/>
      <w:pgSz w:w="11906" w:h="16838"/>
      <w:pgMar w:top="1276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08" w:rsidRDefault="009D1208" w:rsidP="00992005">
      <w:pPr>
        <w:spacing w:after="0" w:line="240" w:lineRule="auto"/>
      </w:pPr>
      <w:r>
        <w:separator/>
      </w:r>
    </w:p>
  </w:endnote>
  <w:endnote w:type="continuationSeparator" w:id="0">
    <w:p w:rsidR="009D1208" w:rsidRDefault="009D1208" w:rsidP="0099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08" w:rsidRDefault="009D12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7B2">
      <w:rPr>
        <w:noProof/>
      </w:rPr>
      <w:t>11</w:t>
    </w:r>
    <w:r>
      <w:fldChar w:fldCharType="end"/>
    </w:r>
  </w:p>
  <w:p w:rsidR="009D1208" w:rsidRDefault="009D1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08" w:rsidRDefault="009D1208" w:rsidP="00992005">
      <w:pPr>
        <w:spacing w:after="0" w:line="240" w:lineRule="auto"/>
      </w:pPr>
      <w:r>
        <w:separator/>
      </w:r>
    </w:p>
  </w:footnote>
  <w:footnote w:type="continuationSeparator" w:id="0">
    <w:p w:rsidR="009D1208" w:rsidRDefault="009D1208" w:rsidP="0099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08" w:rsidRDefault="009D1208" w:rsidP="00324EA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B907A92" wp14:editId="30BB16D8">
          <wp:extent cx="3542030" cy="904875"/>
          <wp:effectExtent l="0" t="0" r="1270" b="9525"/>
          <wp:docPr id="1" name="Picture 3" descr="http://abm.cymru.nhs.uk/bulletinfiles/12409/Swansea%20Bay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ttp://abm.cymru.nhs.uk/bulletinfiles/12409/Swansea%20Bay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050" cy="90539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3F5"/>
    <w:multiLevelType w:val="hybridMultilevel"/>
    <w:tmpl w:val="A204FE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F055A4"/>
    <w:multiLevelType w:val="hybridMultilevel"/>
    <w:tmpl w:val="C75E0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6EA7"/>
    <w:multiLevelType w:val="hybridMultilevel"/>
    <w:tmpl w:val="7AA2226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0307529"/>
    <w:multiLevelType w:val="hybridMultilevel"/>
    <w:tmpl w:val="16B6B1F0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D6827"/>
    <w:multiLevelType w:val="hybridMultilevel"/>
    <w:tmpl w:val="EE48F9D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7C358C"/>
    <w:multiLevelType w:val="hybridMultilevel"/>
    <w:tmpl w:val="EC202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118B6"/>
    <w:multiLevelType w:val="hybridMultilevel"/>
    <w:tmpl w:val="603A2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8F175B"/>
    <w:multiLevelType w:val="hybridMultilevel"/>
    <w:tmpl w:val="792E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7F1"/>
    <w:multiLevelType w:val="hybridMultilevel"/>
    <w:tmpl w:val="0AD8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F4834"/>
    <w:multiLevelType w:val="hybridMultilevel"/>
    <w:tmpl w:val="6FD607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42"/>
    <w:rsid w:val="000048CF"/>
    <w:rsid w:val="000076AA"/>
    <w:rsid w:val="00011959"/>
    <w:rsid w:val="00012EB0"/>
    <w:rsid w:val="00013AD3"/>
    <w:rsid w:val="00014FCF"/>
    <w:rsid w:val="00015216"/>
    <w:rsid w:val="00015999"/>
    <w:rsid w:val="00016195"/>
    <w:rsid w:val="00017A54"/>
    <w:rsid w:val="00022613"/>
    <w:rsid w:val="0002426C"/>
    <w:rsid w:val="000262FC"/>
    <w:rsid w:val="000266E7"/>
    <w:rsid w:val="000267C1"/>
    <w:rsid w:val="00027DB2"/>
    <w:rsid w:val="00030DDC"/>
    <w:rsid w:val="00033018"/>
    <w:rsid w:val="000340BA"/>
    <w:rsid w:val="00034556"/>
    <w:rsid w:val="000348F1"/>
    <w:rsid w:val="000364CB"/>
    <w:rsid w:val="00041322"/>
    <w:rsid w:val="000435C5"/>
    <w:rsid w:val="000450F2"/>
    <w:rsid w:val="0005536D"/>
    <w:rsid w:val="00055AD1"/>
    <w:rsid w:val="00056822"/>
    <w:rsid w:val="00061D8B"/>
    <w:rsid w:val="000642FF"/>
    <w:rsid w:val="0007074F"/>
    <w:rsid w:val="00070D33"/>
    <w:rsid w:val="00071ECC"/>
    <w:rsid w:val="0007249D"/>
    <w:rsid w:val="000735BA"/>
    <w:rsid w:val="00074191"/>
    <w:rsid w:val="000750C5"/>
    <w:rsid w:val="00075A6A"/>
    <w:rsid w:val="00076DA0"/>
    <w:rsid w:val="00081F92"/>
    <w:rsid w:val="00082FB5"/>
    <w:rsid w:val="000830EA"/>
    <w:rsid w:val="0008475C"/>
    <w:rsid w:val="00090331"/>
    <w:rsid w:val="00091EB7"/>
    <w:rsid w:val="00094E2A"/>
    <w:rsid w:val="000957C4"/>
    <w:rsid w:val="0009667E"/>
    <w:rsid w:val="00097B77"/>
    <w:rsid w:val="00097F6F"/>
    <w:rsid w:val="000A0A14"/>
    <w:rsid w:val="000A28F9"/>
    <w:rsid w:val="000A478C"/>
    <w:rsid w:val="000A532B"/>
    <w:rsid w:val="000A6530"/>
    <w:rsid w:val="000A7174"/>
    <w:rsid w:val="000A7338"/>
    <w:rsid w:val="000A78F0"/>
    <w:rsid w:val="000A7947"/>
    <w:rsid w:val="000B0195"/>
    <w:rsid w:val="000B16B8"/>
    <w:rsid w:val="000B19C0"/>
    <w:rsid w:val="000B43DB"/>
    <w:rsid w:val="000C08CA"/>
    <w:rsid w:val="000C1324"/>
    <w:rsid w:val="000C5812"/>
    <w:rsid w:val="000D0D06"/>
    <w:rsid w:val="000D5709"/>
    <w:rsid w:val="000D5FDE"/>
    <w:rsid w:val="000D74E0"/>
    <w:rsid w:val="000E1106"/>
    <w:rsid w:val="000E4279"/>
    <w:rsid w:val="000F015B"/>
    <w:rsid w:val="000F1EA4"/>
    <w:rsid w:val="00102094"/>
    <w:rsid w:val="00103E26"/>
    <w:rsid w:val="00105E85"/>
    <w:rsid w:val="00111510"/>
    <w:rsid w:val="00111565"/>
    <w:rsid w:val="00122698"/>
    <w:rsid w:val="00126ADC"/>
    <w:rsid w:val="00126ED6"/>
    <w:rsid w:val="00127603"/>
    <w:rsid w:val="00127DF2"/>
    <w:rsid w:val="00127FBE"/>
    <w:rsid w:val="00127FEA"/>
    <w:rsid w:val="00131432"/>
    <w:rsid w:val="00131C6A"/>
    <w:rsid w:val="00133AA3"/>
    <w:rsid w:val="001340BD"/>
    <w:rsid w:val="00134631"/>
    <w:rsid w:val="0014045C"/>
    <w:rsid w:val="00141B27"/>
    <w:rsid w:val="00141F69"/>
    <w:rsid w:val="00141FF7"/>
    <w:rsid w:val="00142467"/>
    <w:rsid w:val="00144B57"/>
    <w:rsid w:val="001470BD"/>
    <w:rsid w:val="00147FCD"/>
    <w:rsid w:val="001557B2"/>
    <w:rsid w:val="00157F83"/>
    <w:rsid w:val="00161625"/>
    <w:rsid w:val="00164B3A"/>
    <w:rsid w:val="001734CA"/>
    <w:rsid w:val="0017385B"/>
    <w:rsid w:val="00173A3C"/>
    <w:rsid w:val="00177963"/>
    <w:rsid w:val="00177D59"/>
    <w:rsid w:val="00183594"/>
    <w:rsid w:val="00183E7C"/>
    <w:rsid w:val="001848DD"/>
    <w:rsid w:val="00185352"/>
    <w:rsid w:val="00185F79"/>
    <w:rsid w:val="00192FAF"/>
    <w:rsid w:val="00194620"/>
    <w:rsid w:val="00196427"/>
    <w:rsid w:val="001A059B"/>
    <w:rsid w:val="001A1119"/>
    <w:rsid w:val="001A38D6"/>
    <w:rsid w:val="001B1160"/>
    <w:rsid w:val="001B2081"/>
    <w:rsid w:val="001B34A0"/>
    <w:rsid w:val="001B6AD9"/>
    <w:rsid w:val="001B7AA3"/>
    <w:rsid w:val="001B7FD6"/>
    <w:rsid w:val="001C0001"/>
    <w:rsid w:val="001C1CC5"/>
    <w:rsid w:val="001C221E"/>
    <w:rsid w:val="001C54C7"/>
    <w:rsid w:val="001C54FD"/>
    <w:rsid w:val="001C5FCB"/>
    <w:rsid w:val="001C62D2"/>
    <w:rsid w:val="001C7752"/>
    <w:rsid w:val="001C7B42"/>
    <w:rsid w:val="001D1118"/>
    <w:rsid w:val="001D22BC"/>
    <w:rsid w:val="001D3048"/>
    <w:rsid w:val="001D4D10"/>
    <w:rsid w:val="001D612E"/>
    <w:rsid w:val="001E0727"/>
    <w:rsid w:val="001E1A53"/>
    <w:rsid w:val="001E4414"/>
    <w:rsid w:val="001E5B73"/>
    <w:rsid w:val="001E787A"/>
    <w:rsid w:val="001F0DE8"/>
    <w:rsid w:val="001F155F"/>
    <w:rsid w:val="001F44CF"/>
    <w:rsid w:val="001F73CD"/>
    <w:rsid w:val="001F7B1E"/>
    <w:rsid w:val="00202B50"/>
    <w:rsid w:val="00203FA0"/>
    <w:rsid w:val="00204740"/>
    <w:rsid w:val="00205F8F"/>
    <w:rsid w:val="002077E8"/>
    <w:rsid w:val="00210F25"/>
    <w:rsid w:val="00211A42"/>
    <w:rsid w:val="00211C8A"/>
    <w:rsid w:val="00212DE5"/>
    <w:rsid w:val="0021300A"/>
    <w:rsid w:val="002135BC"/>
    <w:rsid w:val="00213E45"/>
    <w:rsid w:val="00216240"/>
    <w:rsid w:val="00220FC7"/>
    <w:rsid w:val="00221DFA"/>
    <w:rsid w:val="00227869"/>
    <w:rsid w:val="00230CA5"/>
    <w:rsid w:val="00231A14"/>
    <w:rsid w:val="00232901"/>
    <w:rsid w:val="00234362"/>
    <w:rsid w:val="0023530F"/>
    <w:rsid w:val="002365DC"/>
    <w:rsid w:val="00236D1E"/>
    <w:rsid w:val="0023794E"/>
    <w:rsid w:val="00241490"/>
    <w:rsid w:val="002419E3"/>
    <w:rsid w:val="00247C0F"/>
    <w:rsid w:val="002534E0"/>
    <w:rsid w:val="00255D63"/>
    <w:rsid w:val="00256BD8"/>
    <w:rsid w:val="002603E8"/>
    <w:rsid w:val="00261F47"/>
    <w:rsid w:val="0026247E"/>
    <w:rsid w:val="00265E2F"/>
    <w:rsid w:val="0026600A"/>
    <w:rsid w:val="00267769"/>
    <w:rsid w:val="00267E0D"/>
    <w:rsid w:val="002710D1"/>
    <w:rsid w:val="002714E0"/>
    <w:rsid w:val="0027462C"/>
    <w:rsid w:val="00274AF4"/>
    <w:rsid w:val="00275047"/>
    <w:rsid w:val="00282E62"/>
    <w:rsid w:val="00284225"/>
    <w:rsid w:val="00291B18"/>
    <w:rsid w:val="00292591"/>
    <w:rsid w:val="00294C36"/>
    <w:rsid w:val="002971DE"/>
    <w:rsid w:val="002A18DD"/>
    <w:rsid w:val="002A31DE"/>
    <w:rsid w:val="002A3414"/>
    <w:rsid w:val="002A4D56"/>
    <w:rsid w:val="002A56B3"/>
    <w:rsid w:val="002A6902"/>
    <w:rsid w:val="002B1EB1"/>
    <w:rsid w:val="002B1F89"/>
    <w:rsid w:val="002B221B"/>
    <w:rsid w:val="002B48CA"/>
    <w:rsid w:val="002B53FC"/>
    <w:rsid w:val="002C06F4"/>
    <w:rsid w:val="002C0927"/>
    <w:rsid w:val="002C4A45"/>
    <w:rsid w:val="002C6339"/>
    <w:rsid w:val="002D3686"/>
    <w:rsid w:val="002D36C0"/>
    <w:rsid w:val="002D53D0"/>
    <w:rsid w:val="002D6458"/>
    <w:rsid w:val="002E1DF6"/>
    <w:rsid w:val="002E27D9"/>
    <w:rsid w:val="002E3323"/>
    <w:rsid w:val="002E6907"/>
    <w:rsid w:val="002F2A25"/>
    <w:rsid w:val="002F3922"/>
    <w:rsid w:val="00300607"/>
    <w:rsid w:val="003015C8"/>
    <w:rsid w:val="003025E9"/>
    <w:rsid w:val="00304141"/>
    <w:rsid w:val="003056AB"/>
    <w:rsid w:val="003056E0"/>
    <w:rsid w:val="00305742"/>
    <w:rsid w:val="0030750E"/>
    <w:rsid w:val="00315F95"/>
    <w:rsid w:val="00316574"/>
    <w:rsid w:val="00316629"/>
    <w:rsid w:val="00320BFE"/>
    <w:rsid w:val="00323F06"/>
    <w:rsid w:val="00324EA8"/>
    <w:rsid w:val="00326F48"/>
    <w:rsid w:val="00327AC9"/>
    <w:rsid w:val="00327CBE"/>
    <w:rsid w:val="00327E85"/>
    <w:rsid w:val="003304BE"/>
    <w:rsid w:val="0033117D"/>
    <w:rsid w:val="00331C8F"/>
    <w:rsid w:val="00335D28"/>
    <w:rsid w:val="003361DD"/>
    <w:rsid w:val="0033621D"/>
    <w:rsid w:val="00336EE6"/>
    <w:rsid w:val="00341648"/>
    <w:rsid w:val="003418DF"/>
    <w:rsid w:val="003456B7"/>
    <w:rsid w:val="00350274"/>
    <w:rsid w:val="003506BB"/>
    <w:rsid w:val="0035242E"/>
    <w:rsid w:val="00353C91"/>
    <w:rsid w:val="00354719"/>
    <w:rsid w:val="0035499E"/>
    <w:rsid w:val="0035585B"/>
    <w:rsid w:val="003567E5"/>
    <w:rsid w:val="00357472"/>
    <w:rsid w:val="003576D9"/>
    <w:rsid w:val="00361D58"/>
    <w:rsid w:val="0036541D"/>
    <w:rsid w:val="0036715E"/>
    <w:rsid w:val="00367AFE"/>
    <w:rsid w:val="00371EF9"/>
    <w:rsid w:val="00374070"/>
    <w:rsid w:val="003748FB"/>
    <w:rsid w:val="00375201"/>
    <w:rsid w:val="00375CF7"/>
    <w:rsid w:val="003806BF"/>
    <w:rsid w:val="00382D50"/>
    <w:rsid w:val="0038459B"/>
    <w:rsid w:val="00386722"/>
    <w:rsid w:val="003921E8"/>
    <w:rsid w:val="00394C5F"/>
    <w:rsid w:val="00395DF9"/>
    <w:rsid w:val="003961F2"/>
    <w:rsid w:val="00397DCD"/>
    <w:rsid w:val="003A095B"/>
    <w:rsid w:val="003A1BD7"/>
    <w:rsid w:val="003A1E49"/>
    <w:rsid w:val="003A2423"/>
    <w:rsid w:val="003A33BF"/>
    <w:rsid w:val="003A3652"/>
    <w:rsid w:val="003A44F2"/>
    <w:rsid w:val="003A4F1F"/>
    <w:rsid w:val="003B1F04"/>
    <w:rsid w:val="003B4EE2"/>
    <w:rsid w:val="003B5956"/>
    <w:rsid w:val="003C5018"/>
    <w:rsid w:val="003C51CF"/>
    <w:rsid w:val="003C55DB"/>
    <w:rsid w:val="003D0702"/>
    <w:rsid w:val="003D234B"/>
    <w:rsid w:val="003D23C4"/>
    <w:rsid w:val="003D2DB8"/>
    <w:rsid w:val="003D33C1"/>
    <w:rsid w:val="003D3DD8"/>
    <w:rsid w:val="003D53B2"/>
    <w:rsid w:val="003E0412"/>
    <w:rsid w:val="003E23B6"/>
    <w:rsid w:val="003E3792"/>
    <w:rsid w:val="003E4507"/>
    <w:rsid w:val="003E6053"/>
    <w:rsid w:val="003F0C92"/>
    <w:rsid w:val="004007DD"/>
    <w:rsid w:val="00402874"/>
    <w:rsid w:val="00410CAC"/>
    <w:rsid w:val="00415F85"/>
    <w:rsid w:val="00416108"/>
    <w:rsid w:val="004236B3"/>
    <w:rsid w:val="00425736"/>
    <w:rsid w:val="004308B0"/>
    <w:rsid w:val="00430CA8"/>
    <w:rsid w:val="00430F95"/>
    <w:rsid w:val="00431008"/>
    <w:rsid w:val="00432A3B"/>
    <w:rsid w:val="0043652E"/>
    <w:rsid w:val="00437316"/>
    <w:rsid w:val="00446F2F"/>
    <w:rsid w:val="00447EB6"/>
    <w:rsid w:val="0045266E"/>
    <w:rsid w:val="00453307"/>
    <w:rsid w:val="00455962"/>
    <w:rsid w:val="00457B20"/>
    <w:rsid w:val="00460086"/>
    <w:rsid w:val="0046065F"/>
    <w:rsid w:val="00461FED"/>
    <w:rsid w:val="004626FB"/>
    <w:rsid w:val="004648DC"/>
    <w:rsid w:val="00464BB6"/>
    <w:rsid w:val="00464FDB"/>
    <w:rsid w:val="004666F1"/>
    <w:rsid w:val="0047191C"/>
    <w:rsid w:val="004722F1"/>
    <w:rsid w:val="004724D9"/>
    <w:rsid w:val="00472DB0"/>
    <w:rsid w:val="00472ED4"/>
    <w:rsid w:val="00474CF5"/>
    <w:rsid w:val="0047707B"/>
    <w:rsid w:val="00481F6C"/>
    <w:rsid w:val="004838CB"/>
    <w:rsid w:val="00485CD7"/>
    <w:rsid w:val="00490014"/>
    <w:rsid w:val="0049158F"/>
    <w:rsid w:val="004934FC"/>
    <w:rsid w:val="00493DE1"/>
    <w:rsid w:val="004971AC"/>
    <w:rsid w:val="004A06B7"/>
    <w:rsid w:val="004A08A5"/>
    <w:rsid w:val="004A1668"/>
    <w:rsid w:val="004A2DFF"/>
    <w:rsid w:val="004A53DD"/>
    <w:rsid w:val="004A5CBF"/>
    <w:rsid w:val="004B001A"/>
    <w:rsid w:val="004B1AD0"/>
    <w:rsid w:val="004B22C2"/>
    <w:rsid w:val="004B2446"/>
    <w:rsid w:val="004B47E7"/>
    <w:rsid w:val="004B7794"/>
    <w:rsid w:val="004C0650"/>
    <w:rsid w:val="004C371C"/>
    <w:rsid w:val="004C3B51"/>
    <w:rsid w:val="004C6926"/>
    <w:rsid w:val="004C6AFA"/>
    <w:rsid w:val="004D1342"/>
    <w:rsid w:val="004E4BC0"/>
    <w:rsid w:val="004E6483"/>
    <w:rsid w:val="004F1816"/>
    <w:rsid w:val="004F30B7"/>
    <w:rsid w:val="004F6E08"/>
    <w:rsid w:val="00500601"/>
    <w:rsid w:val="00500D64"/>
    <w:rsid w:val="00505244"/>
    <w:rsid w:val="005057B2"/>
    <w:rsid w:val="00507F11"/>
    <w:rsid w:val="00510592"/>
    <w:rsid w:val="005118BB"/>
    <w:rsid w:val="0051489F"/>
    <w:rsid w:val="00515605"/>
    <w:rsid w:val="00515BB6"/>
    <w:rsid w:val="0051669A"/>
    <w:rsid w:val="005219FD"/>
    <w:rsid w:val="00522B79"/>
    <w:rsid w:val="00523272"/>
    <w:rsid w:val="0052548A"/>
    <w:rsid w:val="0052601A"/>
    <w:rsid w:val="0053499E"/>
    <w:rsid w:val="00536BA3"/>
    <w:rsid w:val="00541542"/>
    <w:rsid w:val="00541A98"/>
    <w:rsid w:val="00541EDC"/>
    <w:rsid w:val="00542BB0"/>
    <w:rsid w:val="00544355"/>
    <w:rsid w:val="0054656B"/>
    <w:rsid w:val="005518BC"/>
    <w:rsid w:val="005568E1"/>
    <w:rsid w:val="005628C2"/>
    <w:rsid w:val="005628FC"/>
    <w:rsid w:val="00562BA2"/>
    <w:rsid w:val="0056326D"/>
    <w:rsid w:val="005637CE"/>
    <w:rsid w:val="00563BD3"/>
    <w:rsid w:val="00567AA8"/>
    <w:rsid w:val="00572306"/>
    <w:rsid w:val="005754FE"/>
    <w:rsid w:val="005758A6"/>
    <w:rsid w:val="00576D21"/>
    <w:rsid w:val="00577989"/>
    <w:rsid w:val="0058028A"/>
    <w:rsid w:val="00580B5C"/>
    <w:rsid w:val="00582558"/>
    <w:rsid w:val="00582BFF"/>
    <w:rsid w:val="00583446"/>
    <w:rsid w:val="00583ADB"/>
    <w:rsid w:val="0058475C"/>
    <w:rsid w:val="005867D8"/>
    <w:rsid w:val="00590BCB"/>
    <w:rsid w:val="00594961"/>
    <w:rsid w:val="00595924"/>
    <w:rsid w:val="00597D4E"/>
    <w:rsid w:val="005A1970"/>
    <w:rsid w:val="005A28BD"/>
    <w:rsid w:val="005A3734"/>
    <w:rsid w:val="005A38B2"/>
    <w:rsid w:val="005A504E"/>
    <w:rsid w:val="005A6049"/>
    <w:rsid w:val="005A7833"/>
    <w:rsid w:val="005B0F5D"/>
    <w:rsid w:val="005B22AD"/>
    <w:rsid w:val="005B463C"/>
    <w:rsid w:val="005B4B25"/>
    <w:rsid w:val="005B7E98"/>
    <w:rsid w:val="005C0287"/>
    <w:rsid w:val="005C31E2"/>
    <w:rsid w:val="005C3830"/>
    <w:rsid w:val="005C413D"/>
    <w:rsid w:val="005C5A7A"/>
    <w:rsid w:val="005C65E4"/>
    <w:rsid w:val="005C66E0"/>
    <w:rsid w:val="005C7192"/>
    <w:rsid w:val="005C771E"/>
    <w:rsid w:val="005D1043"/>
    <w:rsid w:val="005D1AF5"/>
    <w:rsid w:val="005D2DBB"/>
    <w:rsid w:val="005D399B"/>
    <w:rsid w:val="005D44D0"/>
    <w:rsid w:val="005D517A"/>
    <w:rsid w:val="005D55FA"/>
    <w:rsid w:val="005D56B7"/>
    <w:rsid w:val="005E1F6D"/>
    <w:rsid w:val="005E2DB5"/>
    <w:rsid w:val="005E3AD9"/>
    <w:rsid w:val="005E66C6"/>
    <w:rsid w:val="005E67D4"/>
    <w:rsid w:val="005E7515"/>
    <w:rsid w:val="005F2039"/>
    <w:rsid w:val="005F2D5C"/>
    <w:rsid w:val="005F2FAC"/>
    <w:rsid w:val="005F38CD"/>
    <w:rsid w:val="00601CB5"/>
    <w:rsid w:val="00602372"/>
    <w:rsid w:val="006061DF"/>
    <w:rsid w:val="00606D03"/>
    <w:rsid w:val="00607A9D"/>
    <w:rsid w:val="0061758A"/>
    <w:rsid w:val="0062169B"/>
    <w:rsid w:val="006217B4"/>
    <w:rsid w:val="006231D6"/>
    <w:rsid w:val="00625CB4"/>
    <w:rsid w:val="00625EB7"/>
    <w:rsid w:val="006308E5"/>
    <w:rsid w:val="006312FE"/>
    <w:rsid w:val="00631ED2"/>
    <w:rsid w:val="00634365"/>
    <w:rsid w:val="00637C33"/>
    <w:rsid w:val="00643534"/>
    <w:rsid w:val="00644ACE"/>
    <w:rsid w:val="00644B42"/>
    <w:rsid w:val="006452DB"/>
    <w:rsid w:val="00647BEC"/>
    <w:rsid w:val="00650734"/>
    <w:rsid w:val="00651BFF"/>
    <w:rsid w:val="0065420E"/>
    <w:rsid w:val="0065462A"/>
    <w:rsid w:val="0065519C"/>
    <w:rsid w:val="006557E7"/>
    <w:rsid w:val="00664538"/>
    <w:rsid w:val="006662F7"/>
    <w:rsid w:val="00666CF1"/>
    <w:rsid w:val="006700DF"/>
    <w:rsid w:val="0067106E"/>
    <w:rsid w:val="006742B1"/>
    <w:rsid w:val="006814AD"/>
    <w:rsid w:val="00681A14"/>
    <w:rsid w:val="006831ED"/>
    <w:rsid w:val="00683541"/>
    <w:rsid w:val="00684801"/>
    <w:rsid w:val="00684F02"/>
    <w:rsid w:val="00686AEE"/>
    <w:rsid w:val="00686CB6"/>
    <w:rsid w:val="00687CA0"/>
    <w:rsid w:val="00691DA0"/>
    <w:rsid w:val="00694FB4"/>
    <w:rsid w:val="006954B3"/>
    <w:rsid w:val="006A144A"/>
    <w:rsid w:val="006A5393"/>
    <w:rsid w:val="006B0E69"/>
    <w:rsid w:val="006B0F55"/>
    <w:rsid w:val="006B1D64"/>
    <w:rsid w:val="006B2EE7"/>
    <w:rsid w:val="006B3B69"/>
    <w:rsid w:val="006B5648"/>
    <w:rsid w:val="006C162E"/>
    <w:rsid w:val="006C3A82"/>
    <w:rsid w:val="006C4D98"/>
    <w:rsid w:val="006C524C"/>
    <w:rsid w:val="006C5A1A"/>
    <w:rsid w:val="006D40B8"/>
    <w:rsid w:val="006D50A4"/>
    <w:rsid w:val="006D512A"/>
    <w:rsid w:val="006D66E3"/>
    <w:rsid w:val="006D6795"/>
    <w:rsid w:val="006D6A77"/>
    <w:rsid w:val="006D72EE"/>
    <w:rsid w:val="006E169C"/>
    <w:rsid w:val="006E1BF1"/>
    <w:rsid w:val="006E6AAE"/>
    <w:rsid w:val="006E6B9F"/>
    <w:rsid w:val="006E765D"/>
    <w:rsid w:val="006F32FB"/>
    <w:rsid w:val="006F5929"/>
    <w:rsid w:val="006F6377"/>
    <w:rsid w:val="006F6D75"/>
    <w:rsid w:val="007007AF"/>
    <w:rsid w:val="007008C5"/>
    <w:rsid w:val="007031B4"/>
    <w:rsid w:val="007053B3"/>
    <w:rsid w:val="007060A8"/>
    <w:rsid w:val="00706D2A"/>
    <w:rsid w:val="007142C5"/>
    <w:rsid w:val="00714EAC"/>
    <w:rsid w:val="00716B90"/>
    <w:rsid w:val="007170B2"/>
    <w:rsid w:val="0071784B"/>
    <w:rsid w:val="00717CED"/>
    <w:rsid w:val="00720877"/>
    <w:rsid w:val="00720D81"/>
    <w:rsid w:val="00721C8D"/>
    <w:rsid w:val="00722014"/>
    <w:rsid w:val="00724632"/>
    <w:rsid w:val="00724E99"/>
    <w:rsid w:val="00731F36"/>
    <w:rsid w:val="00734428"/>
    <w:rsid w:val="00744BF6"/>
    <w:rsid w:val="007457C2"/>
    <w:rsid w:val="00745A51"/>
    <w:rsid w:val="00745EA7"/>
    <w:rsid w:val="007512DA"/>
    <w:rsid w:val="00752D08"/>
    <w:rsid w:val="00753FA5"/>
    <w:rsid w:val="00754D0B"/>
    <w:rsid w:val="007608C5"/>
    <w:rsid w:val="00764CC0"/>
    <w:rsid w:val="00766C97"/>
    <w:rsid w:val="007702BB"/>
    <w:rsid w:val="00772B62"/>
    <w:rsid w:val="0077481C"/>
    <w:rsid w:val="00776986"/>
    <w:rsid w:val="00776D11"/>
    <w:rsid w:val="00777847"/>
    <w:rsid w:val="00782C75"/>
    <w:rsid w:val="00784316"/>
    <w:rsid w:val="00792138"/>
    <w:rsid w:val="00796DA6"/>
    <w:rsid w:val="007979C5"/>
    <w:rsid w:val="007A1D87"/>
    <w:rsid w:val="007A24DA"/>
    <w:rsid w:val="007A51AB"/>
    <w:rsid w:val="007A741B"/>
    <w:rsid w:val="007B4767"/>
    <w:rsid w:val="007B7992"/>
    <w:rsid w:val="007C4C3A"/>
    <w:rsid w:val="007D0546"/>
    <w:rsid w:val="007D3781"/>
    <w:rsid w:val="007E3840"/>
    <w:rsid w:val="007E3D67"/>
    <w:rsid w:val="007E4550"/>
    <w:rsid w:val="007E56AF"/>
    <w:rsid w:val="007E780E"/>
    <w:rsid w:val="007F0629"/>
    <w:rsid w:val="007F5BF6"/>
    <w:rsid w:val="0080297A"/>
    <w:rsid w:val="00803F81"/>
    <w:rsid w:val="00806662"/>
    <w:rsid w:val="008100D2"/>
    <w:rsid w:val="008122B0"/>
    <w:rsid w:val="00816048"/>
    <w:rsid w:val="008162AA"/>
    <w:rsid w:val="00816B48"/>
    <w:rsid w:val="0081754C"/>
    <w:rsid w:val="00820F53"/>
    <w:rsid w:val="008223B7"/>
    <w:rsid w:val="00824633"/>
    <w:rsid w:val="00825FBC"/>
    <w:rsid w:val="00833062"/>
    <w:rsid w:val="00835802"/>
    <w:rsid w:val="0083661F"/>
    <w:rsid w:val="008448C9"/>
    <w:rsid w:val="00845A4D"/>
    <w:rsid w:val="00847930"/>
    <w:rsid w:val="00852A45"/>
    <w:rsid w:val="00855FBE"/>
    <w:rsid w:val="00857F3A"/>
    <w:rsid w:val="0086614B"/>
    <w:rsid w:val="00866EE1"/>
    <w:rsid w:val="0086700F"/>
    <w:rsid w:val="0086759E"/>
    <w:rsid w:val="00871636"/>
    <w:rsid w:val="0087190B"/>
    <w:rsid w:val="00874F36"/>
    <w:rsid w:val="00881AE3"/>
    <w:rsid w:val="00881FF2"/>
    <w:rsid w:val="008821F5"/>
    <w:rsid w:val="00882359"/>
    <w:rsid w:val="008826B2"/>
    <w:rsid w:val="00885D10"/>
    <w:rsid w:val="0088716B"/>
    <w:rsid w:val="008873B0"/>
    <w:rsid w:val="008919F6"/>
    <w:rsid w:val="00893016"/>
    <w:rsid w:val="00894AF7"/>
    <w:rsid w:val="00895BC7"/>
    <w:rsid w:val="00897633"/>
    <w:rsid w:val="008A0C16"/>
    <w:rsid w:val="008A1599"/>
    <w:rsid w:val="008A1F29"/>
    <w:rsid w:val="008A2BB1"/>
    <w:rsid w:val="008A4264"/>
    <w:rsid w:val="008A4818"/>
    <w:rsid w:val="008B1708"/>
    <w:rsid w:val="008B7937"/>
    <w:rsid w:val="008B7D3C"/>
    <w:rsid w:val="008C083D"/>
    <w:rsid w:val="008C0B44"/>
    <w:rsid w:val="008C1294"/>
    <w:rsid w:val="008C1987"/>
    <w:rsid w:val="008C43B1"/>
    <w:rsid w:val="008C5945"/>
    <w:rsid w:val="008C7EDC"/>
    <w:rsid w:val="008D026F"/>
    <w:rsid w:val="008D7EA0"/>
    <w:rsid w:val="008E11DB"/>
    <w:rsid w:val="008E4E16"/>
    <w:rsid w:val="008E593D"/>
    <w:rsid w:val="008E68C9"/>
    <w:rsid w:val="008E6ECE"/>
    <w:rsid w:val="008F16CB"/>
    <w:rsid w:val="008F2614"/>
    <w:rsid w:val="008F4CC6"/>
    <w:rsid w:val="008F51EA"/>
    <w:rsid w:val="008F5C6E"/>
    <w:rsid w:val="008F5E5D"/>
    <w:rsid w:val="008F6A33"/>
    <w:rsid w:val="009012BB"/>
    <w:rsid w:val="00901F50"/>
    <w:rsid w:val="009029E5"/>
    <w:rsid w:val="00902ED1"/>
    <w:rsid w:val="009031B2"/>
    <w:rsid w:val="00905AD2"/>
    <w:rsid w:val="00906543"/>
    <w:rsid w:val="009066D6"/>
    <w:rsid w:val="009078D6"/>
    <w:rsid w:val="00907AF3"/>
    <w:rsid w:val="00911BC6"/>
    <w:rsid w:val="00911F3F"/>
    <w:rsid w:val="00914CBD"/>
    <w:rsid w:val="00917598"/>
    <w:rsid w:val="0091783C"/>
    <w:rsid w:val="00917C2F"/>
    <w:rsid w:val="00921EE4"/>
    <w:rsid w:val="00922188"/>
    <w:rsid w:val="0092679C"/>
    <w:rsid w:val="00926B63"/>
    <w:rsid w:val="009301D5"/>
    <w:rsid w:val="00930F06"/>
    <w:rsid w:val="00931158"/>
    <w:rsid w:val="009345AB"/>
    <w:rsid w:val="00934B05"/>
    <w:rsid w:val="0093569A"/>
    <w:rsid w:val="00936821"/>
    <w:rsid w:val="00937E72"/>
    <w:rsid w:val="0094013F"/>
    <w:rsid w:val="009411FE"/>
    <w:rsid w:val="009448FF"/>
    <w:rsid w:val="00945962"/>
    <w:rsid w:val="00946553"/>
    <w:rsid w:val="00946818"/>
    <w:rsid w:val="00950899"/>
    <w:rsid w:val="009534A2"/>
    <w:rsid w:val="00954D93"/>
    <w:rsid w:val="00961F49"/>
    <w:rsid w:val="009628C6"/>
    <w:rsid w:val="009640E5"/>
    <w:rsid w:val="00964B16"/>
    <w:rsid w:val="0096787D"/>
    <w:rsid w:val="009704E8"/>
    <w:rsid w:val="00971A24"/>
    <w:rsid w:val="009722C7"/>
    <w:rsid w:val="0097339F"/>
    <w:rsid w:val="00975567"/>
    <w:rsid w:val="00976811"/>
    <w:rsid w:val="00976DBB"/>
    <w:rsid w:val="00980C64"/>
    <w:rsid w:val="00981B3D"/>
    <w:rsid w:val="0098303F"/>
    <w:rsid w:val="009843D6"/>
    <w:rsid w:val="009844D7"/>
    <w:rsid w:val="0098478B"/>
    <w:rsid w:val="009915A3"/>
    <w:rsid w:val="00991739"/>
    <w:rsid w:val="00992005"/>
    <w:rsid w:val="00992616"/>
    <w:rsid w:val="0099309E"/>
    <w:rsid w:val="0099314C"/>
    <w:rsid w:val="009935C3"/>
    <w:rsid w:val="009939CC"/>
    <w:rsid w:val="00994154"/>
    <w:rsid w:val="009A22E6"/>
    <w:rsid w:val="009A28C2"/>
    <w:rsid w:val="009A485F"/>
    <w:rsid w:val="009A73A5"/>
    <w:rsid w:val="009B0F7B"/>
    <w:rsid w:val="009B186D"/>
    <w:rsid w:val="009B216B"/>
    <w:rsid w:val="009B224E"/>
    <w:rsid w:val="009B3747"/>
    <w:rsid w:val="009B421D"/>
    <w:rsid w:val="009C13A7"/>
    <w:rsid w:val="009C2F01"/>
    <w:rsid w:val="009D1208"/>
    <w:rsid w:val="009D34CC"/>
    <w:rsid w:val="009D37A8"/>
    <w:rsid w:val="009D3DC3"/>
    <w:rsid w:val="009D3F18"/>
    <w:rsid w:val="009E6CC5"/>
    <w:rsid w:val="009E6E7E"/>
    <w:rsid w:val="009F08A9"/>
    <w:rsid w:val="009F2C3F"/>
    <w:rsid w:val="009F5C09"/>
    <w:rsid w:val="00A0030B"/>
    <w:rsid w:val="00A031A6"/>
    <w:rsid w:val="00A058EA"/>
    <w:rsid w:val="00A067C0"/>
    <w:rsid w:val="00A146F4"/>
    <w:rsid w:val="00A161AC"/>
    <w:rsid w:val="00A164EE"/>
    <w:rsid w:val="00A204AD"/>
    <w:rsid w:val="00A20694"/>
    <w:rsid w:val="00A22934"/>
    <w:rsid w:val="00A2342A"/>
    <w:rsid w:val="00A244AA"/>
    <w:rsid w:val="00A25922"/>
    <w:rsid w:val="00A25C85"/>
    <w:rsid w:val="00A30E5D"/>
    <w:rsid w:val="00A32299"/>
    <w:rsid w:val="00A33CB8"/>
    <w:rsid w:val="00A34EE3"/>
    <w:rsid w:val="00A36FAF"/>
    <w:rsid w:val="00A40701"/>
    <w:rsid w:val="00A40BB7"/>
    <w:rsid w:val="00A426CF"/>
    <w:rsid w:val="00A43877"/>
    <w:rsid w:val="00A446C5"/>
    <w:rsid w:val="00A44D83"/>
    <w:rsid w:val="00A466AF"/>
    <w:rsid w:val="00A50F02"/>
    <w:rsid w:val="00A534F1"/>
    <w:rsid w:val="00A5388D"/>
    <w:rsid w:val="00A57B76"/>
    <w:rsid w:val="00A57EDF"/>
    <w:rsid w:val="00A604B6"/>
    <w:rsid w:val="00A60EC3"/>
    <w:rsid w:val="00A61E40"/>
    <w:rsid w:val="00A628E6"/>
    <w:rsid w:val="00A6465B"/>
    <w:rsid w:val="00A65F34"/>
    <w:rsid w:val="00A668F5"/>
    <w:rsid w:val="00A67253"/>
    <w:rsid w:val="00A700E3"/>
    <w:rsid w:val="00A71A78"/>
    <w:rsid w:val="00A72715"/>
    <w:rsid w:val="00A74798"/>
    <w:rsid w:val="00A74939"/>
    <w:rsid w:val="00A77231"/>
    <w:rsid w:val="00A77247"/>
    <w:rsid w:val="00A7751E"/>
    <w:rsid w:val="00A81461"/>
    <w:rsid w:val="00A819CE"/>
    <w:rsid w:val="00A829A2"/>
    <w:rsid w:val="00A845EF"/>
    <w:rsid w:val="00A86BED"/>
    <w:rsid w:val="00A90D67"/>
    <w:rsid w:val="00A91ACE"/>
    <w:rsid w:val="00A9216B"/>
    <w:rsid w:val="00A9546E"/>
    <w:rsid w:val="00A95D57"/>
    <w:rsid w:val="00A97D57"/>
    <w:rsid w:val="00AA25D9"/>
    <w:rsid w:val="00AA3AD3"/>
    <w:rsid w:val="00AA6BCF"/>
    <w:rsid w:val="00AA6D98"/>
    <w:rsid w:val="00AB0B28"/>
    <w:rsid w:val="00AB0CF6"/>
    <w:rsid w:val="00AB321E"/>
    <w:rsid w:val="00AB4BC0"/>
    <w:rsid w:val="00AB4E28"/>
    <w:rsid w:val="00AB7410"/>
    <w:rsid w:val="00AB7750"/>
    <w:rsid w:val="00AC25ED"/>
    <w:rsid w:val="00AC2667"/>
    <w:rsid w:val="00AC2A2A"/>
    <w:rsid w:val="00AC3664"/>
    <w:rsid w:val="00AC3676"/>
    <w:rsid w:val="00AC3DA9"/>
    <w:rsid w:val="00AC4D6F"/>
    <w:rsid w:val="00AC7003"/>
    <w:rsid w:val="00AC7A50"/>
    <w:rsid w:val="00AC7B96"/>
    <w:rsid w:val="00AC7F91"/>
    <w:rsid w:val="00AD1E18"/>
    <w:rsid w:val="00AD5259"/>
    <w:rsid w:val="00AD5897"/>
    <w:rsid w:val="00AD5AA0"/>
    <w:rsid w:val="00AD5ADC"/>
    <w:rsid w:val="00AE090F"/>
    <w:rsid w:val="00AE2F5B"/>
    <w:rsid w:val="00AF04F1"/>
    <w:rsid w:val="00AF6B5C"/>
    <w:rsid w:val="00B02E76"/>
    <w:rsid w:val="00B03D9F"/>
    <w:rsid w:val="00B0616B"/>
    <w:rsid w:val="00B076A6"/>
    <w:rsid w:val="00B151CC"/>
    <w:rsid w:val="00B17523"/>
    <w:rsid w:val="00B24FCC"/>
    <w:rsid w:val="00B254D2"/>
    <w:rsid w:val="00B317DB"/>
    <w:rsid w:val="00B32324"/>
    <w:rsid w:val="00B3444C"/>
    <w:rsid w:val="00B348E3"/>
    <w:rsid w:val="00B35FBA"/>
    <w:rsid w:val="00B4248C"/>
    <w:rsid w:val="00B428C3"/>
    <w:rsid w:val="00B469E1"/>
    <w:rsid w:val="00B46D6A"/>
    <w:rsid w:val="00B51C85"/>
    <w:rsid w:val="00B535A0"/>
    <w:rsid w:val="00B53CBC"/>
    <w:rsid w:val="00B53D6F"/>
    <w:rsid w:val="00B56F07"/>
    <w:rsid w:val="00B57985"/>
    <w:rsid w:val="00B57A2A"/>
    <w:rsid w:val="00B60625"/>
    <w:rsid w:val="00B627CB"/>
    <w:rsid w:val="00B65D65"/>
    <w:rsid w:val="00B6602A"/>
    <w:rsid w:val="00B669B9"/>
    <w:rsid w:val="00B751AC"/>
    <w:rsid w:val="00B75AC2"/>
    <w:rsid w:val="00B77042"/>
    <w:rsid w:val="00B775C9"/>
    <w:rsid w:val="00B8126E"/>
    <w:rsid w:val="00B83C02"/>
    <w:rsid w:val="00B8682E"/>
    <w:rsid w:val="00B868C5"/>
    <w:rsid w:val="00B87C76"/>
    <w:rsid w:val="00B923A5"/>
    <w:rsid w:val="00B927E5"/>
    <w:rsid w:val="00B92AC8"/>
    <w:rsid w:val="00B93DEB"/>
    <w:rsid w:val="00B95A86"/>
    <w:rsid w:val="00B97369"/>
    <w:rsid w:val="00BA076D"/>
    <w:rsid w:val="00BA0E11"/>
    <w:rsid w:val="00BA1CDD"/>
    <w:rsid w:val="00BA31BE"/>
    <w:rsid w:val="00BA50C7"/>
    <w:rsid w:val="00BA5F2E"/>
    <w:rsid w:val="00BB1877"/>
    <w:rsid w:val="00BB1B3A"/>
    <w:rsid w:val="00BC0BF7"/>
    <w:rsid w:val="00BC2133"/>
    <w:rsid w:val="00BC3462"/>
    <w:rsid w:val="00BC3C04"/>
    <w:rsid w:val="00BC3D85"/>
    <w:rsid w:val="00BC429F"/>
    <w:rsid w:val="00BC54B5"/>
    <w:rsid w:val="00BC6A67"/>
    <w:rsid w:val="00BC7CA5"/>
    <w:rsid w:val="00BD08BF"/>
    <w:rsid w:val="00BD2119"/>
    <w:rsid w:val="00BD2399"/>
    <w:rsid w:val="00BD24D9"/>
    <w:rsid w:val="00BD4939"/>
    <w:rsid w:val="00BD66DD"/>
    <w:rsid w:val="00BE0CFE"/>
    <w:rsid w:val="00BE1D14"/>
    <w:rsid w:val="00BE23E2"/>
    <w:rsid w:val="00BE30FE"/>
    <w:rsid w:val="00BE3D93"/>
    <w:rsid w:val="00BE6DBF"/>
    <w:rsid w:val="00BE75C6"/>
    <w:rsid w:val="00BF01A4"/>
    <w:rsid w:val="00BF077E"/>
    <w:rsid w:val="00BF1FCE"/>
    <w:rsid w:val="00C00972"/>
    <w:rsid w:val="00C01428"/>
    <w:rsid w:val="00C0239C"/>
    <w:rsid w:val="00C024AD"/>
    <w:rsid w:val="00C032B2"/>
    <w:rsid w:val="00C06909"/>
    <w:rsid w:val="00C12443"/>
    <w:rsid w:val="00C124B8"/>
    <w:rsid w:val="00C1348D"/>
    <w:rsid w:val="00C13D42"/>
    <w:rsid w:val="00C16A18"/>
    <w:rsid w:val="00C172C8"/>
    <w:rsid w:val="00C2091E"/>
    <w:rsid w:val="00C20E5F"/>
    <w:rsid w:val="00C2665B"/>
    <w:rsid w:val="00C27A12"/>
    <w:rsid w:val="00C327BD"/>
    <w:rsid w:val="00C336F6"/>
    <w:rsid w:val="00C33742"/>
    <w:rsid w:val="00C355EE"/>
    <w:rsid w:val="00C4015E"/>
    <w:rsid w:val="00C414EC"/>
    <w:rsid w:val="00C42309"/>
    <w:rsid w:val="00C443AA"/>
    <w:rsid w:val="00C44425"/>
    <w:rsid w:val="00C44BB5"/>
    <w:rsid w:val="00C46748"/>
    <w:rsid w:val="00C504A9"/>
    <w:rsid w:val="00C504EE"/>
    <w:rsid w:val="00C527C7"/>
    <w:rsid w:val="00C546C7"/>
    <w:rsid w:val="00C60556"/>
    <w:rsid w:val="00C63E1C"/>
    <w:rsid w:val="00C6608A"/>
    <w:rsid w:val="00C66D29"/>
    <w:rsid w:val="00C74459"/>
    <w:rsid w:val="00C75EA4"/>
    <w:rsid w:val="00C77049"/>
    <w:rsid w:val="00C83AD9"/>
    <w:rsid w:val="00C83B85"/>
    <w:rsid w:val="00C83E16"/>
    <w:rsid w:val="00C868BB"/>
    <w:rsid w:val="00C87BF3"/>
    <w:rsid w:val="00C91359"/>
    <w:rsid w:val="00C91866"/>
    <w:rsid w:val="00C92FAE"/>
    <w:rsid w:val="00CA0275"/>
    <w:rsid w:val="00CA331D"/>
    <w:rsid w:val="00CB271E"/>
    <w:rsid w:val="00CB42EE"/>
    <w:rsid w:val="00CB77EF"/>
    <w:rsid w:val="00CB7D3F"/>
    <w:rsid w:val="00CC0270"/>
    <w:rsid w:val="00CC0423"/>
    <w:rsid w:val="00CC36E2"/>
    <w:rsid w:val="00CC3EB9"/>
    <w:rsid w:val="00CC5CFF"/>
    <w:rsid w:val="00CC64C5"/>
    <w:rsid w:val="00CD141C"/>
    <w:rsid w:val="00CD19DC"/>
    <w:rsid w:val="00CD1C86"/>
    <w:rsid w:val="00CD4256"/>
    <w:rsid w:val="00CD5805"/>
    <w:rsid w:val="00CD5B10"/>
    <w:rsid w:val="00CE2D56"/>
    <w:rsid w:val="00CE2FB2"/>
    <w:rsid w:val="00CE545C"/>
    <w:rsid w:val="00CF1ED0"/>
    <w:rsid w:val="00CF3884"/>
    <w:rsid w:val="00D03849"/>
    <w:rsid w:val="00D05923"/>
    <w:rsid w:val="00D06419"/>
    <w:rsid w:val="00D075A5"/>
    <w:rsid w:val="00D13464"/>
    <w:rsid w:val="00D13579"/>
    <w:rsid w:val="00D13604"/>
    <w:rsid w:val="00D13FAE"/>
    <w:rsid w:val="00D17AA2"/>
    <w:rsid w:val="00D20BDB"/>
    <w:rsid w:val="00D21B5A"/>
    <w:rsid w:val="00D21D79"/>
    <w:rsid w:val="00D26316"/>
    <w:rsid w:val="00D30B82"/>
    <w:rsid w:val="00D32439"/>
    <w:rsid w:val="00D330DC"/>
    <w:rsid w:val="00D377B1"/>
    <w:rsid w:val="00D448EC"/>
    <w:rsid w:val="00D45CA0"/>
    <w:rsid w:val="00D50C0E"/>
    <w:rsid w:val="00D524AC"/>
    <w:rsid w:val="00D56AB5"/>
    <w:rsid w:val="00D61453"/>
    <w:rsid w:val="00D617F5"/>
    <w:rsid w:val="00D67009"/>
    <w:rsid w:val="00D70EEA"/>
    <w:rsid w:val="00D7241F"/>
    <w:rsid w:val="00D740E1"/>
    <w:rsid w:val="00D768D3"/>
    <w:rsid w:val="00D7707D"/>
    <w:rsid w:val="00D77C1E"/>
    <w:rsid w:val="00D81A6E"/>
    <w:rsid w:val="00D859A4"/>
    <w:rsid w:val="00D93608"/>
    <w:rsid w:val="00D94914"/>
    <w:rsid w:val="00DA062F"/>
    <w:rsid w:val="00DA22C7"/>
    <w:rsid w:val="00DA4F7F"/>
    <w:rsid w:val="00DA5979"/>
    <w:rsid w:val="00DB0466"/>
    <w:rsid w:val="00DB1CFF"/>
    <w:rsid w:val="00DB398C"/>
    <w:rsid w:val="00DB3D64"/>
    <w:rsid w:val="00DB45A2"/>
    <w:rsid w:val="00DB62B2"/>
    <w:rsid w:val="00DB6303"/>
    <w:rsid w:val="00DB6CE4"/>
    <w:rsid w:val="00DB7165"/>
    <w:rsid w:val="00DB77DE"/>
    <w:rsid w:val="00DC1A63"/>
    <w:rsid w:val="00DC3C32"/>
    <w:rsid w:val="00DC5B09"/>
    <w:rsid w:val="00DC65E6"/>
    <w:rsid w:val="00DD23A4"/>
    <w:rsid w:val="00DD2A51"/>
    <w:rsid w:val="00DD2C12"/>
    <w:rsid w:val="00DD4410"/>
    <w:rsid w:val="00DD7107"/>
    <w:rsid w:val="00DE26DC"/>
    <w:rsid w:val="00DE4501"/>
    <w:rsid w:val="00DE4A65"/>
    <w:rsid w:val="00DE722F"/>
    <w:rsid w:val="00DF0EB4"/>
    <w:rsid w:val="00DF3AE2"/>
    <w:rsid w:val="00DF4909"/>
    <w:rsid w:val="00DF5172"/>
    <w:rsid w:val="00DF5460"/>
    <w:rsid w:val="00DF67C0"/>
    <w:rsid w:val="00E06E43"/>
    <w:rsid w:val="00E06EE2"/>
    <w:rsid w:val="00E07675"/>
    <w:rsid w:val="00E11FAD"/>
    <w:rsid w:val="00E13CD9"/>
    <w:rsid w:val="00E151E5"/>
    <w:rsid w:val="00E15EA4"/>
    <w:rsid w:val="00E20E76"/>
    <w:rsid w:val="00E226B2"/>
    <w:rsid w:val="00E2505F"/>
    <w:rsid w:val="00E25BC8"/>
    <w:rsid w:val="00E272A7"/>
    <w:rsid w:val="00E307E0"/>
    <w:rsid w:val="00E324EA"/>
    <w:rsid w:val="00E3370E"/>
    <w:rsid w:val="00E3382A"/>
    <w:rsid w:val="00E353B6"/>
    <w:rsid w:val="00E406D6"/>
    <w:rsid w:val="00E40F32"/>
    <w:rsid w:val="00E43550"/>
    <w:rsid w:val="00E4362F"/>
    <w:rsid w:val="00E43DB5"/>
    <w:rsid w:val="00E464A3"/>
    <w:rsid w:val="00E47EDC"/>
    <w:rsid w:val="00E50A1A"/>
    <w:rsid w:val="00E5479B"/>
    <w:rsid w:val="00E547FE"/>
    <w:rsid w:val="00E54933"/>
    <w:rsid w:val="00E54AA9"/>
    <w:rsid w:val="00E557DB"/>
    <w:rsid w:val="00E56E2F"/>
    <w:rsid w:val="00E601C1"/>
    <w:rsid w:val="00E61543"/>
    <w:rsid w:val="00E624E8"/>
    <w:rsid w:val="00E641B1"/>
    <w:rsid w:val="00E64ECC"/>
    <w:rsid w:val="00E66F33"/>
    <w:rsid w:val="00E70F8C"/>
    <w:rsid w:val="00E710D1"/>
    <w:rsid w:val="00E71451"/>
    <w:rsid w:val="00E75959"/>
    <w:rsid w:val="00E81175"/>
    <w:rsid w:val="00E817E6"/>
    <w:rsid w:val="00E95904"/>
    <w:rsid w:val="00E960CD"/>
    <w:rsid w:val="00E971F2"/>
    <w:rsid w:val="00EA2679"/>
    <w:rsid w:val="00EA43F7"/>
    <w:rsid w:val="00EA5745"/>
    <w:rsid w:val="00EB241E"/>
    <w:rsid w:val="00EB28E4"/>
    <w:rsid w:val="00EB4088"/>
    <w:rsid w:val="00EB6D56"/>
    <w:rsid w:val="00EB7CED"/>
    <w:rsid w:val="00EC2D97"/>
    <w:rsid w:val="00EC3D95"/>
    <w:rsid w:val="00EC44CB"/>
    <w:rsid w:val="00EC505C"/>
    <w:rsid w:val="00EC6C2E"/>
    <w:rsid w:val="00ED0D6B"/>
    <w:rsid w:val="00ED2EBA"/>
    <w:rsid w:val="00ED334C"/>
    <w:rsid w:val="00ED37B6"/>
    <w:rsid w:val="00ED5690"/>
    <w:rsid w:val="00ED5C5B"/>
    <w:rsid w:val="00ED5EA2"/>
    <w:rsid w:val="00EE0CBD"/>
    <w:rsid w:val="00EE1BC5"/>
    <w:rsid w:val="00EE2863"/>
    <w:rsid w:val="00EE38DE"/>
    <w:rsid w:val="00EE6522"/>
    <w:rsid w:val="00EE6B6B"/>
    <w:rsid w:val="00EF219F"/>
    <w:rsid w:val="00EF3480"/>
    <w:rsid w:val="00EF444E"/>
    <w:rsid w:val="00F02C3E"/>
    <w:rsid w:val="00F03205"/>
    <w:rsid w:val="00F04F84"/>
    <w:rsid w:val="00F063F1"/>
    <w:rsid w:val="00F07E07"/>
    <w:rsid w:val="00F113B1"/>
    <w:rsid w:val="00F1432A"/>
    <w:rsid w:val="00F1577A"/>
    <w:rsid w:val="00F15FB1"/>
    <w:rsid w:val="00F166F5"/>
    <w:rsid w:val="00F16B51"/>
    <w:rsid w:val="00F177F3"/>
    <w:rsid w:val="00F201D6"/>
    <w:rsid w:val="00F2269D"/>
    <w:rsid w:val="00F25149"/>
    <w:rsid w:val="00F2522C"/>
    <w:rsid w:val="00F25FC1"/>
    <w:rsid w:val="00F262EF"/>
    <w:rsid w:val="00F36774"/>
    <w:rsid w:val="00F36C74"/>
    <w:rsid w:val="00F40A80"/>
    <w:rsid w:val="00F40AA9"/>
    <w:rsid w:val="00F418CA"/>
    <w:rsid w:val="00F41E42"/>
    <w:rsid w:val="00F421E4"/>
    <w:rsid w:val="00F50236"/>
    <w:rsid w:val="00F52916"/>
    <w:rsid w:val="00F52CB9"/>
    <w:rsid w:val="00F63FD8"/>
    <w:rsid w:val="00F664DB"/>
    <w:rsid w:val="00F71AA8"/>
    <w:rsid w:val="00F7275E"/>
    <w:rsid w:val="00F831EA"/>
    <w:rsid w:val="00F83DF1"/>
    <w:rsid w:val="00F84537"/>
    <w:rsid w:val="00F86164"/>
    <w:rsid w:val="00F874FF"/>
    <w:rsid w:val="00F928D1"/>
    <w:rsid w:val="00F937E0"/>
    <w:rsid w:val="00F94607"/>
    <w:rsid w:val="00F9480C"/>
    <w:rsid w:val="00F950B5"/>
    <w:rsid w:val="00F95F21"/>
    <w:rsid w:val="00F9702B"/>
    <w:rsid w:val="00F97219"/>
    <w:rsid w:val="00F97CD5"/>
    <w:rsid w:val="00FA0ADE"/>
    <w:rsid w:val="00FA17F8"/>
    <w:rsid w:val="00FA27C9"/>
    <w:rsid w:val="00FA5D85"/>
    <w:rsid w:val="00FA6A90"/>
    <w:rsid w:val="00FA6AEA"/>
    <w:rsid w:val="00FA79FE"/>
    <w:rsid w:val="00FB0531"/>
    <w:rsid w:val="00FB0F1E"/>
    <w:rsid w:val="00FB0FEC"/>
    <w:rsid w:val="00FB18AA"/>
    <w:rsid w:val="00FB18E4"/>
    <w:rsid w:val="00FB22C5"/>
    <w:rsid w:val="00FB5140"/>
    <w:rsid w:val="00FB5925"/>
    <w:rsid w:val="00FB5BDD"/>
    <w:rsid w:val="00FB5EA7"/>
    <w:rsid w:val="00FC04BB"/>
    <w:rsid w:val="00FC35D4"/>
    <w:rsid w:val="00FC387E"/>
    <w:rsid w:val="00FC41BC"/>
    <w:rsid w:val="00FC4A37"/>
    <w:rsid w:val="00FC7011"/>
    <w:rsid w:val="00FC71EA"/>
    <w:rsid w:val="00FD1FE0"/>
    <w:rsid w:val="00FD3E10"/>
    <w:rsid w:val="00FD71AC"/>
    <w:rsid w:val="00FE10FA"/>
    <w:rsid w:val="00FE1926"/>
    <w:rsid w:val="00FE1DD3"/>
    <w:rsid w:val="00FE34B0"/>
    <w:rsid w:val="00FE4658"/>
    <w:rsid w:val="00FE49B9"/>
    <w:rsid w:val="00FE706A"/>
    <w:rsid w:val="00FF0C62"/>
    <w:rsid w:val="00FF6E96"/>
    <w:rsid w:val="00FF78DD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941BB73"/>
  <w15:chartTrackingRefBased/>
  <w15:docId w15:val="{EC92C5E5-5A78-4794-B65D-4FA99DC9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3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AC"/>
    <w:pPr>
      <w:ind w:left="720"/>
      <w:contextualSpacing/>
    </w:pPr>
  </w:style>
  <w:style w:type="character" w:styleId="Strong">
    <w:name w:val="Strong"/>
    <w:uiPriority w:val="22"/>
    <w:qFormat/>
    <w:rsid w:val="001F15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D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54D9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21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9FD"/>
    <w:pPr>
      <w:spacing w:line="240" w:lineRule="auto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219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9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19FD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200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920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200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92005"/>
    <w:rPr>
      <w:sz w:val="22"/>
      <w:szCs w:val="22"/>
      <w:lang w:eastAsia="en-US"/>
    </w:rPr>
  </w:style>
  <w:style w:type="paragraph" w:customStyle="1" w:styleId="Default">
    <w:name w:val="Default"/>
    <w:rsid w:val="00845A4D"/>
    <w:pPr>
      <w:autoSpaceDE w:val="0"/>
      <w:autoSpaceDN w:val="0"/>
      <w:adjustRightInd w:val="0"/>
    </w:pPr>
    <w:rPr>
      <w:rFonts w:ascii="MS Reference Sans Serif" w:hAnsi="MS Reference Sans Serif" w:cs="MS Reference Sans Serif"/>
      <w:color w:val="000000"/>
      <w:sz w:val="24"/>
      <w:szCs w:val="24"/>
    </w:rPr>
  </w:style>
  <w:style w:type="character" w:styleId="Hyperlink">
    <w:name w:val="Hyperlink"/>
    <w:uiPriority w:val="99"/>
    <w:unhideWhenUsed/>
    <w:rsid w:val="00FB22C5"/>
    <w:rPr>
      <w:color w:val="0000FF"/>
      <w:u w:val="single"/>
    </w:rPr>
  </w:style>
  <w:style w:type="table" w:styleId="TableGrid">
    <w:name w:val="Table Grid"/>
    <w:basedOn w:val="TableNormal"/>
    <w:uiPriority w:val="59"/>
    <w:rsid w:val="002D3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229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A22934"/>
    <w:rPr>
      <w:rFonts w:ascii="Cambria" w:eastAsia="Times New Roman" w:hAnsi="Cambria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57798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41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36541D"/>
    <w:rPr>
      <w:lang w:eastAsia="en-US"/>
    </w:rPr>
  </w:style>
  <w:style w:type="character" w:styleId="FootnoteReference">
    <w:name w:val="footnote reference"/>
    <w:uiPriority w:val="99"/>
    <w:semiHidden/>
    <w:unhideWhenUsed/>
    <w:rsid w:val="0036541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E62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282E62"/>
    <w:rPr>
      <w:lang w:eastAsia="en-US"/>
    </w:rPr>
  </w:style>
  <w:style w:type="character" w:styleId="EndnoteReference">
    <w:name w:val="endnote reference"/>
    <w:uiPriority w:val="99"/>
    <w:semiHidden/>
    <w:unhideWhenUsed/>
    <w:rsid w:val="00282E62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964B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FC34B-2BD1-4C3A-8754-78319C2D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ABMU NHS Trust</Company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he14545</dc:creator>
  <cp:keywords/>
  <cp:lastModifiedBy>Ceri Watkins (Swansea Bay UHB - Information)</cp:lastModifiedBy>
  <cp:revision>8</cp:revision>
  <cp:lastPrinted>2016-12-14T09:15:00Z</cp:lastPrinted>
  <dcterms:created xsi:type="dcterms:W3CDTF">2019-12-18T14:52:00Z</dcterms:created>
  <dcterms:modified xsi:type="dcterms:W3CDTF">2020-06-18T09:26:00Z</dcterms:modified>
</cp:coreProperties>
</file>