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D24" w:rsidRPr="005B2E15" w:rsidRDefault="004B5D24" w:rsidP="004B5D24">
      <w:pPr>
        <w:widowControl w:val="0"/>
        <w:spacing w:line="241" w:lineRule="exact"/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</w:pP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:lang w:val="cy-GB"/>
          <w14:cntxtAlts/>
        </w:rPr>
        <w:t>Rhagarweiniad</w:t>
      </w:r>
    </w:p>
    <w:p w:rsidR="004B5D24" w:rsidRPr="008E1944" w:rsidRDefault="004B5D24" w:rsidP="004B5D24">
      <w:pPr>
        <w:widowControl w:val="0"/>
        <w:rPr>
          <w:rFonts w:ascii="Calibri" w:hAnsi="Calibri"/>
          <w:color w:val="000000"/>
          <w:kern w:val="28"/>
          <w:sz w:val="16"/>
          <w:szCs w:val="16"/>
          <w14:cntxtAlts/>
        </w:rPr>
      </w:pPr>
      <w:r w:rsidRPr="00D43C7F">
        <w:rPr>
          <w:rFonts w:ascii="Calibri" w:hAnsi="Calibri"/>
          <w:color w:val="000000"/>
          <w:kern w:val="28"/>
          <w:sz w:val="20"/>
          <w:szCs w:val="20"/>
          <w14:cntxtAlts/>
        </w:rPr>
        <w:t> </w:t>
      </w:r>
    </w:p>
    <w:p w:rsidR="004B5D24" w:rsidRPr="00D43C7F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D43C7F">
        <w:rPr>
          <w:rFonts w:asciiTheme="minorHAnsi" w:hAnsiTheme="minorHAnsi" w:cs="Courier New"/>
          <w:color w:val="222222"/>
          <w:lang w:val="cy-GB"/>
        </w:rPr>
        <w:t>Mae llawer o bobl o fewn Bwrdd Mynydd Bychan Prifysgol Bae Abertawe yn defnyddio cynhyrchion ymataliaeth i'w helpu i reoli amodau eu pledren neu eu coluddyn. Mae cathetrau, gwainoedd a bagiau coesau i gyd yn enghreifftiau o gynhyrchion ymataliaeth ond mae yna fathau eraill hefyd.</w:t>
      </w:r>
    </w:p>
    <w:p w:rsidR="004B5D24" w:rsidRPr="00D43C7F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D43C7F">
        <w:rPr>
          <w:rFonts w:asciiTheme="minorHAnsi" w:hAnsiTheme="minorHAnsi" w:cs="Courier New"/>
          <w:color w:val="222222"/>
          <w:lang w:val="cy-GB"/>
        </w:rPr>
        <w:t>Rhoddwyd y daflen hon i chi oherwydd eich bod chi, neu rywun rydych chi'n gofalu amdano, yn rhagnodi cynnyrch ymataliaeth neu Peristeen © ar hyn o bryd.</w:t>
      </w:r>
    </w:p>
    <w:p w:rsidR="004B5D24" w:rsidRPr="00D43C7F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D43C7F">
        <w:rPr>
          <w:rFonts w:asciiTheme="minorHAnsi" w:hAnsiTheme="minorHAnsi" w:cs="Courier New"/>
          <w:color w:val="222222"/>
          <w:lang w:val="cy-GB"/>
        </w:rPr>
        <w:t>Cynhyrchir y daflen hon gan Fwrdd Mynydd Bychan Prifysgol Bae Abertawe, y sefydliad sy'n gyfrifol am ddarparu gwasanaethau'r GIG yn Abertawe a Castell-nedd Port Talbot. Mae'n cynnwys gwybodaeth am newid yn y ffordd y gallwch archebu cynhyrchion ymataliaeth i chi'ch hun neu i'r person rydych chi'n gofalu amdano.</w:t>
      </w:r>
    </w:p>
    <w:p w:rsidR="004B5D24" w:rsidRPr="008E1944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color w:val="222222"/>
          <w:sz w:val="20"/>
          <w:szCs w:val="20"/>
          <w:lang w:val="cy-GB"/>
        </w:rPr>
      </w:pPr>
    </w:p>
    <w:p w:rsidR="004B5D24" w:rsidRPr="008E1944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b/>
          <w:color w:val="365F91" w:themeColor="accent1" w:themeShade="BF"/>
          <w:sz w:val="28"/>
          <w:szCs w:val="28"/>
          <w:lang w:val="cy-GB"/>
        </w:rPr>
      </w:pPr>
      <w:r w:rsidRPr="005B2E15">
        <w:rPr>
          <w:rFonts w:asciiTheme="minorHAnsi" w:hAnsiTheme="minorHAnsi" w:cs="Courier New"/>
          <w:b/>
          <w:color w:val="365F91" w:themeColor="accent1" w:themeShade="BF"/>
          <w:sz w:val="28"/>
          <w:szCs w:val="28"/>
          <w:lang w:val="cy-GB"/>
        </w:rPr>
        <w:t>Archebu Eich Presgripsiwn</w:t>
      </w:r>
    </w:p>
    <w:p w:rsidR="004B5D24" w:rsidRPr="00D43C7F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color w:val="222222"/>
          <w:lang w:val="cy-GB"/>
        </w:rPr>
      </w:pPr>
      <w:r w:rsidRPr="00D43C7F">
        <w:rPr>
          <w:rFonts w:asciiTheme="minorHAnsi" w:hAnsiTheme="minorHAnsi" w:cs="Courier New"/>
          <w:color w:val="222222"/>
          <w:lang w:val="cy-GB"/>
        </w:rPr>
        <w:t>O fis Ionawr 2015, bydd yr holl bresgripsiynau ar gyfer cynhyrchion ymataliaeth yn cael eu hawdurdodi gan Nyrs Ymataliaeth Arbenigol gan eich bod wedi'ch cofrestru gyda'r Gwasanaeth Ymataliaeth Cymunedol.</w:t>
      </w:r>
    </w:p>
    <w:p w:rsidR="004B5D24" w:rsidRPr="00D43C7F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color w:val="222222"/>
          <w:lang w:val="cy-GB"/>
        </w:rPr>
      </w:pPr>
      <w:r w:rsidRPr="00D43C7F">
        <w:rPr>
          <w:rFonts w:asciiTheme="minorHAnsi" w:hAnsiTheme="minorHAnsi" w:cs="Courier New"/>
          <w:color w:val="222222"/>
          <w:lang w:val="cy-GB"/>
        </w:rPr>
        <w:t> </w:t>
      </w:r>
    </w:p>
    <w:p w:rsidR="004B5D24" w:rsidRPr="00D43C7F" w:rsidRDefault="004B5D24" w:rsidP="004B5D24">
      <w:pPr>
        <w:widowControl w:val="0"/>
        <w:spacing w:line="241" w:lineRule="exact"/>
        <w:rPr>
          <w:rFonts w:asciiTheme="minorHAnsi" w:hAnsiTheme="minorHAnsi" w:cs="Arial"/>
          <w:color w:val="000000"/>
          <w:kern w:val="2"/>
          <w14:cntxtAlts/>
        </w:rPr>
      </w:pPr>
      <w:r w:rsidRPr="00D43C7F">
        <w:rPr>
          <w:rFonts w:asciiTheme="minorHAnsi" w:hAnsiTheme="minorHAnsi" w:cs="Arial"/>
          <w:color w:val="000000"/>
          <w:kern w:val="2"/>
          <w:lang w:val="cy-GB"/>
          <w14:cntxtAlts/>
        </w:rPr>
        <w:t xml:space="preserve">I archebu presgripsiwn ar gyfer eich cynnyrch ymataliaeth, bydd rhaid i chi </w:t>
      </w:r>
      <w:r w:rsidRPr="00D43C7F">
        <w:rPr>
          <w:rFonts w:asciiTheme="minorHAnsi" w:hAnsiTheme="minorHAnsi" w:cs="Arial"/>
          <w:b/>
          <w:bCs/>
          <w:color w:val="000000"/>
          <w:kern w:val="2"/>
          <w:lang w:val="cy-GB"/>
          <w14:cntxtAlts/>
        </w:rPr>
        <w:t xml:space="preserve">e-bostio </w:t>
      </w:r>
      <w:r w:rsidRPr="00D43C7F">
        <w:rPr>
          <w:rFonts w:asciiTheme="minorHAnsi" w:hAnsiTheme="minorHAnsi" w:cs="Arial"/>
          <w:color w:val="000000"/>
          <w:kern w:val="2"/>
          <w:lang w:val="cy-GB"/>
          <w14:cntxtAlts/>
        </w:rPr>
        <w:t>neu ffonio gan ddefnyddio’r manylion canlynol:</w:t>
      </w:r>
    </w:p>
    <w:p w:rsidR="004B5D24" w:rsidRPr="00D43C7F" w:rsidRDefault="004B5D24" w:rsidP="004B5D24">
      <w:pPr>
        <w:widowControl w:val="0"/>
        <w:rPr>
          <w:rFonts w:asciiTheme="minorHAnsi" w:hAnsiTheme="minorHAnsi"/>
          <w:color w:val="000000"/>
          <w:kern w:val="28"/>
          <w:sz w:val="20"/>
          <w:szCs w:val="20"/>
          <w14:cntxtAlts/>
        </w:rPr>
      </w:pPr>
      <w:r w:rsidRPr="00D43C7F">
        <w:rPr>
          <w:rFonts w:asciiTheme="minorHAnsi" w:hAnsiTheme="minorHAnsi"/>
          <w:color w:val="000000"/>
          <w:kern w:val="28"/>
          <w:sz w:val="20"/>
          <w:szCs w:val="20"/>
          <w14:cntxtAlts/>
        </w:rPr>
        <w:t> </w:t>
      </w:r>
    </w:p>
    <w:p w:rsidR="004B5D24" w:rsidRPr="008A179C" w:rsidRDefault="004B5D24" w:rsidP="004B5D24">
      <w:pPr>
        <w:spacing w:after="120" w:line="276" w:lineRule="auto"/>
        <w:jc w:val="both"/>
        <w:rPr>
          <w:rFonts w:asciiTheme="minorHAnsi" w:hAnsiTheme="minorHAnsi"/>
          <w:sz w:val="22"/>
          <w:szCs w:val="22"/>
          <w:lang w:eastAsia="en-US"/>
        </w:rPr>
      </w:pPr>
      <w:r w:rsidRPr="00D43C7F">
        <w:rPr>
          <w:rFonts w:asciiTheme="minorHAnsi" w:hAnsiTheme="minorHAnsi" w:cs="Courier New"/>
          <w:color w:val="222222"/>
          <w:sz w:val="22"/>
          <w:szCs w:val="22"/>
          <w:lang w:val="cy-GB"/>
        </w:rPr>
        <w:t>SBU.CommunityContinenceServices@wales.nhs.uk</w:t>
      </w:r>
    </w:p>
    <w:p w:rsidR="004B5D24" w:rsidRPr="008E1944" w:rsidRDefault="004B5D24" w:rsidP="004B5D24">
      <w:pPr>
        <w:widowControl w:val="0"/>
        <w:spacing w:line="241" w:lineRule="exact"/>
        <w:rPr>
          <w:rFonts w:ascii="Arial" w:hAnsi="Arial" w:cs="Arial"/>
          <w:color w:val="000000"/>
          <w:kern w:val="2"/>
          <w14:cntxtAlts/>
        </w:rPr>
      </w:pPr>
      <w:r w:rsidRPr="008E1944">
        <w:rPr>
          <w:rFonts w:asciiTheme="minorHAnsi" w:hAnsiTheme="minorHAnsi" w:cs="Arial"/>
          <w:color w:val="000000"/>
          <w:kern w:val="2"/>
          <w14:cntxtAlts/>
        </w:rPr>
        <w:t xml:space="preserve">01792 517983 </w:t>
      </w:r>
      <w:proofErr w:type="spellStart"/>
      <w:r w:rsidRPr="008E1944">
        <w:rPr>
          <w:rFonts w:asciiTheme="minorHAnsi" w:hAnsiTheme="minorHAnsi" w:cs="Arial"/>
          <w:color w:val="000000"/>
          <w:kern w:val="2"/>
          <w14:cntxtAlts/>
        </w:rPr>
        <w:t>neu</w:t>
      </w:r>
      <w:proofErr w:type="spellEnd"/>
      <w:r w:rsidRPr="008E1944">
        <w:rPr>
          <w:rFonts w:asciiTheme="minorHAnsi" w:hAnsiTheme="minorHAnsi" w:cs="Arial"/>
          <w:color w:val="000000"/>
          <w:kern w:val="2"/>
          <w14:cntxtAlts/>
        </w:rPr>
        <w:t xml:space="preserve"> 01792 532424</w:t>
      </w:r>
    </w:p>
    <w:p w:rsidR="00D539E6" w:rsidRDefault="00D539E6" w:rsidP="00BC74A7">
      <w:pPr>
        <w:spacing w:after="120" w:line="276" w:lineRule="auto"/>
        <w:jc w:val="both"/>
        <w:rPr>
          <w:rFonts w:ascii="Calibri" w:hAnsi="Calibri"/>
          <w:b/>
          <w:sz w:val="40"/>
          <w:szCs w:val="22"/>
          <w:lang w:eastAsia="en-US"/>
        </w:rPr>
      </w:pPr>
    </w:p>
    <w:p w:rsidR="004B5D24" w:rsidRPr="008A179C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8A179C">
        <w:rPr>
          <w:rFonts w:asciiTheme="minorHAnsi" w:hAnsiTheme="minorHAnsi" w:cs="Courier New"/>
          <w:color w:val="222222"/>
          <w:lang w:val="cy-GB"/>
        </w:rPr>
        <w:t>Mae'r gwasanaeth ar gael rhwng 09: 15awr a 15: 30awr o ddydd Llun i ddydd Gwener (ac eithrio Gwyliau Banc).</w:t>
      </w:r>
    </w:p>
    <w:p w:rsidR="004B5D24" w:rsidRPr="008A179C" w:rsidRDefault="004B5D24" w:rsidP="004B5D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8A179C">
        <w:rPr>
          <w:rFonts w:asciiTheme="minorHAnsi" w:hAnsiTheme="minorHAnsi" w:cs="Courier New"/>
          <w:color w:val="222222"/>
          <w:lang w:val="cy-GB"/>
        </w:rPr>
        <w:t>Yn ystod yr amseroedd hyn bydd y ffôn yn cael ei ateb gan Weinyddwr Gwasanaeth Ymataliaeth a fydd yn eich cynorthwyo.</w:t>
      </w:r>
    </w:p>
    <w:p w:rsidR="004B5D24" w:rsidRDefault="004B5D24" w:rsidP="004B5D24">
      <w:pPr>
        <w:spacing w:after="120" w:line="276" w:lineRule="auto"/>
        <w:jc w:val="both"/>
        <w:rPr>
          <w:rFonts w:asciiTheme="minorHAnsi" w:hAnsiTheme="minorHAnsi"/>
          <w:color w:val="222222"/>
          <w:lang w:val="cy-GB"/>
        </w:rPr>
      </w:pPr>
      <w:r w:rsidRPr="008A179C">
        <w:rPr>
          <w:rFonts w:asciiTheme="minorHAnsi" w:hAnsiTheme="minorHAnsi"/>
          <w:color w:val="222222"/>
          <w:lang w:val="cy-GB"/>
        </w:rPr>
        <w:t>Ni fydd eich meddygfa bellach yn rhoi presgripsiynau ar gyfer cynhyrchion ymataliaeth. Mae eich meddyg teulu a'ch nyrsys ardal yn ymwybodol o'r newid hwn.</w:t>
      </w:r>
    </w:p>
    <w:p w:rsidR="005B2E15" w:rsidRPr="005B2E15" w:rsidRDefault="005B2E15" w:rsidP="005B2E15">
      <w:pPr>
        <w:widowControl w:val="0"/>
        <w:spacing w:line="241" w:lineRule="exact"/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</w:pP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:lang w:val="cy-GB"/>
          <w14:cntxtAlts/>
        </w:rPr>
        <w:t>Pam Mae Pethau’n Newid</w:t>
      </w: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  <w:t>?</w:t>
      </w:r>
    </w:p>
    <w:p w:rsidR="005B2E15" w:rsidRPr="005B2E15" w:rsidRDefault="005B2E15" w:rsidP="005B2E15">
      <w:pPr>
        <w:widowControl w:val="0"/>
        <w:spacing w:line="241" w:lineRule="exact"/>
        <w:rPr>
          <w:rFonts w:ascii="Arial" w:hAnsi="Arial" w:cs="Arial"/>
          <w:color w:val="000000"/>
          <w:kern w:val="2"/>
          <w14:cntxtAlts/>
        </w:rPr>
      </w:pPr>
      <w:r w:rsidRPr="005B2E15">
        <w:rPr>
          <w:rFonts w:ascii="Arial" w:hAnsi="Arial" w:cs="Arial"/>
          <w:color w:val="000000"/>
          <w:kern w:val="2"/>
          <w14:cntxtAlts/>
        </w:rPr>
        <w:t> </w:t>
      </w:r>
    </w:p>
    <w:p w:rsidR="005B2E15" w:rsidRPr="005B2E15" w:rsidRDefault="005B2E15" w:rsidP="005B2E15">
      <w:pPr>
        <w:widowControl w:val="0"/>
        <w:spacing w:line="276" w:lineRule="auto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Mae’r GIG yn cydnabod bod y Nyrsys Arbenigol Ymataliaeth yn arbenigwyr ym mhob agwedd ar ofal ymataliaeth</w:t>
      </w:r>
      <w:r w:rsidRPr="005B2E15">
        <w:rPr>
          <w:rFonts w:asciiTheme="minorHAnsi" w:hAnsiTheme="minorHAnsi" w:cs="Arial"/>
          <w:color w:val="000000"/>
          <w:kern w:val="2"/>
          <w14:cntxtAlts/>
        </w:rPr>
        <w:t xml:space="preserve">. 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Bydd y Gwasanaeth Ymataliaeth yn gallu ateb unrhyw gwestiynau neu bryderon sydd gennych am eich anghenion a gall weithio gydag eraill sy’n ymwneud â’ch gofal, gan gynnwys meddygon teulu, nyrsys ardal a fferyllwyr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8E1944" w:rsidP="005B2E15">
      <w:pPr>
        <w:widowControl w:val="0"/>
        <w:spacing w:line="276" w:lineRule="auto"/>
        <w:jc w:val="both"/>
        <w:rPr>
          <w:rFonts w:asciiTheme="minorHAnsi" w:hAnsiTheme="minorHAnsi" w:cs="Arial"/>
          <w:color w:val="000000"/>
          <w:kern w:val="2"/>
          <w14:cntxtAlts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564A6DBC" wp14:editId="0060A8A8">
            <wp:simplePos x="0" y="0"/>
            <wp:positionH relativeFrom="column">
              <wp:posOffset>0</wp:posOffset>
            </wp:positionH>
            <wp:positionV relativeFrom="paragraph">
              <wp:posOffset>156210</wp:posOffset>
            </wp:positionV>
            <wp:extent cx="981075" cy="1336040"/>
            <wp:effectExtent l="19050" t="19050" r="28575" b="16510"/>
            <wp:wrapSquare wrapText="bothSides"/>
            <wp:docPr id="2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3360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B2E15" w:rsidRPr="005B2E15">
        <w:rPr>
          <w:rFonts w:asciiTheme="minorHAnsi" w:hAnsiTheme="minorHAnsi" w:cs="Arial"/>
          <w:color w:val="000000"/>
          <w:kern w:val="2"/>
          <w14:cntxtAlts/>
        </w:rPr>
        <w:t> </w:t>
      </w:r>
    </w:p>
    <w:p w:rsidR="005B2E15" w:rsidRPr="005B2E15" w:rsidRDefault="005B2E15" w:rsidP="005B2E15">
      <w:pPr>
        <w:widowControl w:val="0"/>
        <w:spacing w:line="276" w:lineRule="auto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Yn ogystal, bydd y Gwasanaeth Ymataliaeth yn adolygu’ch cynhyrchion yn rheolaidd gyda chi ac efallai y cewch gyfle i roi cynnig ar gynhyrchion gwahanol a argymhellir gan y Nyrs Arbenigol sy’n briodol i’ch anghenion</w:t>
      </w:r>
      <w:r w:rsidRPr="005B2E15">
        <w:rPr>
          <w:rFonts w:asciiTheme="minorHAnsi" w:hAnsiTheme="minorHAnsi" w:cs="Arial"/>
          <w:color w:val="000000"/>
          <w:kern w:val="2"/>
          <w14:cntxtAlts/>
        </w:rPr>
        <w:t xml:space="preserve">.  </w:t>
      </w:r>
    </w:p>
    <w:p w:rsidR="005B2E15" w:rsidRPr="005B2E15" w:rsidRDefault="005B2E15" w:rsidP="005B2E15">
      <w:pPr>
        <w:widowControl w:val="0"/>
        <w:spacing w:line="241" w:lineRule="exact"/>
        <w:rPr>
          <w:rFonts w:ascii="Arial" w:hAnsi="Arial" w:cs="Arial"/>
          <w:color w:val="000000"/>
          <w:kern w:val="2"/>
          <w14:cntxtAlts/>
        </w:rPr>
      </w:pPr>
      <w:r w:rsidRPr="005B2E15">
        <w:rPr>
          <w:rFonts w:ascii="Arial" w:hAnsi="Arial" w:cs="Arial"/>
          <w:color w:val="000000"/>
          <w:kern w:val="2"/>
          <w14:cntxtAlts/>
        </w:rPr>
        <w:t> </w:t>
      </w:r>
    </w:p>
    <w:p w:rsidR="005B2E15" w:rsidRPr="008E1944" w:rsidRDefault="005B2E15" w:rsidP="008E1944">
      <w:pPr>
        <w:widowControl w:val="0"/>
        <w:rPr>
          <w:rFonts w:ascii="Calibri" w:hAnsi="Calibri"/>
          <w:color w:val="000000"/>
          <w:kern w:val="28"/>
          <w:sz w:val="20"/>
          <w:szCs w:val="20"/>
          <w14:cntxtAlts/>
        </w:rPr>
      </w:pPr>
      <w:r w:rsidRPr="005B2E15">
        <w:rPr>
          <w:rFonts w:ascii="Calibri" w:hAnsi="Calibri"/>
          <w:color w:val="000000"/>
          <w:kern w:val="28"/>
          <w:sz w:val="20"/>
          <w:szCs w:val="20"/>
          <w14:cntxtAlts/>
        </w:rPr>
        <w:t> </w:t>
      </w:r>
    </w:p>
    <w:p w:rsidR="005B2E15" w:rsidRPr="005B2E15" w:rsidRDefault="005B2E15" w:rsidP="005B2E15">
      <w:pPr>
        <w:widowControl w:val="0"/>
        <w:spacing w:line="241" w:lineRule="exact"/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</w:pP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:lang w:val="cy-GB"/>
          <w14:cntxtAlts/>
        </w:rPr>
        <w:t>Archebu’ch Presgripsiynau</w:t>
      </w: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  <w:t xml:space="preserve"> </w:t>
      </w:r>
    </w:p>
    <w:p w:rsidR="005B2E15" w:rsidRPr="005B2E15" w:rsidRDefault="005B2E15" w:rsidP="005B2E15">
      <w:pPr>
        <w:widowControl w:val="0"/>
        <w:spacing w:line="276" w:lineRule="auto"/>
        <w:ind w:left="282" w:hanging="282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Pan fydd gennych 7 diwrnod o gynhyrchion ymataliaeth ar ôl, cysylltwch â’r Gwasanaeth Ymataliaeth i drefnu’ch presgripsiwn nesaf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5B2E15" w:rsidP="005B2E15">
      <w:pPr>
        <w:widowControl w:val="0"/>
        <w:spacing w:line="276" w:lineRule="auto"/>
        <w:ind w:left="283" w:hanging="283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Gofynnir cwestiynau syml i chi ynghylch unrhyw broblemau rydych wedi’u cael ers eich presgripsiwn diwethaf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5B2E15" w:rsidP="005B2E15">
      <w:pPr>
        <w:widowControl w:val="0"/>
        <w:spacing w:line="276" w:lineRule="auto"/>
        <w:ind w:left="283" w:hanging="283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Mae’n bwysig eich bod yn hysbysu Swyddog Gweinyddol y Gwasanaeth Ymataliaeth os ydych yn cael unrhyw broblemau gyda’ch cynhyrchion neu os ydych wedi cael haint wrin (dŵr) yn ddiweddar er mwyn i’r Nyrs Arbenigol Ymataliaeth adolygu’ch anghenion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5B2E15" w:rsidP="005B2E15">
      <w:pPr>
        <w:widowControl w:val="0"/>
        <w:spacing w:line="276" w:lineRule="auto"/>
        <w:ind w:left="283" w:hanging="283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Bydd Swyddog Gweinyddol y Gwasanaeth Ymataliaeth yn trefnu’ch presgripsiwn nesaf a fydd fel arfer ar gyfer cyflenwad o ddau fis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5B2E15" w:rsidP="005B2E15">
      <w:pPr>
        <w:widowControl w:val="0"/>
        <w:spacing w:line="276" w:lineRule="auto"/>
        <w:ind w:left="283" w:hanging="283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b/>
          <w:bCs/>
          <w:color w:val="000000"/>
          <w:kern w:val="2"/>
          <w:lang w:val="cy-GB"/>
          <w14:cntxtAlts/>
        </w:rPr>
        <w:t>Archebwch yr hyn sydd ei angen arnoch yn unig</w:t>
      </w:r>
      <w:r w:rsidRPr="005B2E15">
        <w:rPr>
          <w:rFonts w:asciiTheme="minorHAnsi" w:hAnsiTheme="minorHAnsi" w:cs="Arial"/>
          <w:b/>
          <w:bCs/>
          <w:color w:val="000000"/>
          <w:kern w:val="2"/>
          <w14:cntxtAlts/>
        </w:rPr>
        <w:t xml:space="preserve">. 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 xml:space="preserve">Os na fyddwch yn archebu cynnyrch, </w:t>
      </w:r>
      <w:r w:rsidRPr="005B2E15">
        <w:rPr>
          <w:rFonts w:asciiTheme="minorHAnsi" w:hAnsiTheme="minorHAnsi" w:cs="Arial"/>
          <w:b/>
          <w:bCs/>
          <w:color w:val="000000"/>
          <w:kern w:val="2"/>
          <w:lang w:val="cy-GB"/>
          <w14:cntxtAlts/>
        </w:rPr>
        <w:t xml:space="preserve">ni fydd yn cael ei dynnu 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 xml:space="preserve">o’ch cofnodion, ac felly byddwch yn gallu ei archebu o hyd pan fydd ei angen arnoch. </w:t>
      </w:r>
    </w:p>
    <w:p w:rsidR="005B2E15" w:rsidRPr="005B2E15" w:rsidRDefault="005B2E15" w:rsidP="005B2E15">
      <w:pPr>
        <w:widowControl w:val="0"/>
        <w:spacing w:line="276" w:lineRule="auto"/>
        <w:ind w:left="283" w:hanging="283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/>
          <w:color w:val="000000"/>
          <w:kern w:val="28"/>
          <w:lang w:val="x-none"/>
          <w14:ligatures w14:val="standard"/>
          <w14:cntxtAlts/>
        </w:rPr>
        <w:t>·</w:t>
      </w:r>
      <w:r w:rsidRPr="005B2E15">
        <w:rPr>
          <w:rFonts w:asciiTheme="minorHAnsi" w:hAnsiTheme="minorHAnsi"/>
          <w:color w:val="000000"/>
          <w:kern w:val="28"/>
          <w:sz w:val="20"/>
          <w:szCs w:val="20"/>
          <w14:ligatures w14:val="standard"/>
          <w14:cntxtAlts/>
        </w:rPr>
        <w:t> 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Rhowch wybod i’r gwasanaeth os nad oes angen cynhyrchion arnoch mwyach</w:t>
      </w:r>
      <w:r w:rsidRPr="005B2E15">
        <w:rPr>
          <w:rFonts w:asciiTheme="minorHAnsi" w:hAnsiTheme="minorHAnsi" w:cs="Arial"/>
          <w:color w:val="000000"/>
          <w:kern w:val="2"/>
          <w14:cntxtAlts/>
        </w:rPr>
        <w:t>.</w:t>
      </w:r>
    </w:p>
    <w:p w:rsidR="005B2E15" w:rsidRPr="005B2E15" w:rsidRDefault="005B2E15" w:rsidP="005B2E15">
      <w:pPr>
        <w:widowControl w:val="0"/>
        <w:spacing w:line="241" w:lineRule="exact"/>
        <w:ind w:left="283" w:hanging="283"/>
        <w:rPr>
          <w:rFonts w:ascii="Arial" w:hAnsi="Arial" w:cs="Arial"/>
          <w:color w:val="000000"/>
          <w:kern w:val="2"/>
          <w14:cntxtAlts/>
        </w:rPr>
      </w:pPr>
    </w:p>
    <w:p w:rsidR="005B2E15" w:rsidRPr="005B2E15" w:rsidRDefault="005B2E15" w:rsidP="005B2E15">
      <w:pPr>
        <w:widowControl w:val="0"/>
        <w:spacing w:line="276" w:lineRule="auto"/>
        <w:jc w:val="both"/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</w:pP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:lang w:val="cy-GB"/>
          <w14:cntxtAlts/>
        </w:rPr>
        <w:t>Cael Eich Cynhyrchion</w:t>
      </w:r>
      <w:r w:rsidRPr="005B2E15">
        <w:rPr>
          <w:rFonts w:asciiTheme="minorHAnsi" w:hAnsiTheme="minorHAnsi" w:cs="Arial"/>
          <w:b/>
          <w:color w:val="365F91" w:themeColor="accent1" w:themeShade="BF"/>
          <w:kern w:val="2"/>
          <w:sz w:val="28"/>
          <w:szCs w:val="28"/>
          <w14:cntxtAlts/>
        </w:rPr>
        <w:t xml:space="preserve"> </w:t>
      </w:r>
    </w:p>
    <w:p w:rsidR="00014124" w:rsidRPr="005B2E15" w:rsidRDefault="005B2E15" w:rsidP="005B2E15">
      <w:pPr>
        <w:widowControl w:val="0"/>
        <w:spacing w:line="276" w:lineRule="auto"/>
        <w:jc w:val="both"/>
        <w:rPr>
          <w:rFonts w:asciiTheme="minorHAnsi" w:hAnsiTheme="minorHAnsi" w:cs="Arial"/>
          <w:color w:val="000000"/>
          <w:kern w:val="2"/>
          <w14:cntxtAlts/>
        </w:rPr>
      </w:pP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Ar ôl cynhyrchu presgripsiwn ar gyfer eich cynhyrchion, bydd angen ei ddosbarthu</w:t>
      </w:r>
      <w:r w:rsidRPr="005B2E15">
        <w:rPr>
          <w:rFonts w:asciiTheme="minorHAnsi" w:hAnsiTheme="minorHAnsi" w:cs="Arial"/>
          <w:color w:val="000000"/>
          <w:kern w:val="2"/>
          <w14:cntxtAlts/>
        </w:rPr>
        <w:t xml:space="preserve">. 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Bydd y Swyddog Gweinyddol yn gofyn i chi ble yr hoffech i’r presgripsiwn gael ei anfon</w:t>
      </w:r>
      <w:r w:rsidRPr="005B2E15">
        <w:rPr>
          <w:rFonts w:asciiTheme="minorHAnsi" w:hAnsiTheme="minorHAnsi" w:cs="Arial"/>
          <w:color w:val="000000"/>
          <w:kern w:val="2"/>
          <w14:cntxtAlts/>
        </w:rPr>
        <w:t xml:space="preserve">. </w:t>
      </w:r>
      <w:r w:rsidRPr="005B2E15">
        <w:rPr>
          <w:rFonts w:asciiTheme="minorHAnsi" w:hAnsiTheme="minorHAnsi" w:cs="Arial"/>
          <w:color w:val="000000"/>
          <w:kern w:val="2"/>
          <w:lang w:val="cy-GB"/>
          <w14:cntxtAlts/>
        </w:rPr>
        <w:t>Cewch gynnig 3 opsiwn bob tro y byddwch yn archebu presgripsiwn</w:t>
      </w:r>
      <w:r>
        <w:rPr>
          <w:rFonts w:asciiTheme="minorHAnsi" w:hAnsiTheme="minorHAnsi" w:cs="Arial"/>
          <w:color w:val="000000"/>
          <w:kern w:val="2"/>
          <w14:cntxtAlts/>
        </w:rPr>
        <w:t>.</w:t>
      </w:r>
      <w:r w:rsidRPr="005B2E15">
        <w:rPr>
          <w:rFonts w:ascii="Calibri" w:hAnsi="Calibri"/>
          <w:color w:val="000000"/>
          <w:kern w:val="28"/>
          <w:sz w:val="20"/>
          <w:szCs w:val="20"/>
          <w14:cntxtAlts/>
        </w:rPr>
        <w:t> </w:t>
      </w:r>
    </w:p>
    <w:p w:rsidR="003A144B" w:rsidRPr="003A144B" w:rsidRDefault="00A1278E" w:rsidP="003A144B">
      <w:pPr>
        <w:numPr>
          <w:ilvl w:val="0"/>
          <w:numId w:val="5"/>
        </w:numPr>
        <w:spacing w:after="200" w:line="276" w:lineRule="auto"/>
        <w:ind w:left="426" w:hanging="426"/>
        <w:contextualSpacing/>
        <w:jc w:val="both"/>
        <w:rPr>
          <w:rFonts w:ascii="Calibri" w:hAnsi="Calibri"/>
          <w:szCs w:val="22"/>
          <w:lang w:eastAsia="en-US"/>
        </w:rPr>
      </w:pPr>
      <w:r w:rsidRPr="00A1278E">
        <w:rPr>
          <w:rFonts w:asciiTheme="minorHAnsi" w:hAnsiTheme="minorHAnsi"/>
          <w:b/>
          <w:i/>
          <w:color w:val="365F91" w:themeColor="accent1" w:themeShade="BF"/>
          <w:lang w:val="cy-GB"/>
        </w:rPr>
        <w:t>Fferylliaeth Gymunedol</w:t>
      </w:r>
      <w:r w:rsidRPr="00A1278E">
        <w:rPr>
          <w:rFonts w:asciiTheme="minorHAnsi" w:hAnsiTheme="minorHAnsi"/>
          <w:color w:val="365F91" w:themeColor="accent1" w:themeShade="BF"/>
          <w:lang w:val="cy-GB"/>
        </w:rPr>
        <w:t xml:space="preserve"> </w:t>
      </w:r>
      <w:r w:rsidRPr="00A1278E">
        <w:rPr>
          <w:rFonts w:asciiTheme="minorHAnsi" w:hAnsiTheme="minorHAnsi"/>
          <w:color w:val="222222"/>
          <w:lang w:val="cy-GB"/>
        </w:rPr>
        <w:t>- Gall y Gwasanaeth Ymataliaeth anfon y presgripsiwn yn uniongyrchol i'ch Fferyllfa Gymunedol arferol</w:t>
      </w:r>
      <w:r w:rsidR="00FF6FF9" w:rsidRPr="00A1278E">
        <w:rPr>
          <w:rFonts w:asciiTheme="minorHAnsi" w:hAnsiTheme="minorHAnsi"/>
          <w:szCs w:val="22"/>
          <w:lang w:eastAsia="en-US"/>
        </w:rPr>
        <w:t>.</w:t>
      </w:r>
    </w:p>
    <w:p w:rsidR="006D56D1" w:rsidRPr="00E51A4A" w:rsidRDefault="004B5D24" w:rsidP="00E51A4A">
      <w:pPr>
        <w:spacing w:after="200" w:line="276" w:lineRule="auto"/>
        <w:rPr>
          <w:rFonts w:ascii="Calibri" w:hAnsi="Calibri"/>
          <w:b/>
          <w:color w:val="002060"/>
          <w:sz w:val="28"/>
          <w:szCs w:val="22"/>
          <w:lang w:eastAsia="en-US"/>
        </w:rPr>
      </w:pPr>
      <w:r>
        <w:rPr>
          <w:rFonts w:ascii="Calibri" w:hAnsi="Calibri"/>
          <w:b/>
          <w:noProof/>
          <w:color w:val="002060"/>
          <w:szCs w:val="22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418039</wp:posOffset>
            </wp:positionH>
            <wp:positionV relativeFrom="paragraph">
              <wp:posOffset>116205</wp:posOffset>
            </wp:positionV>
            <wp:extent cx="916615" cy="520995"/>
            <wp:effectExtent l="19050" t="0" r="0" b="0"/>
            <wp:wrapNone/>
            <wp:docPr id="3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615" cy="520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8516F"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1415415</wp:posOffset>
            </wp:positionH>
            <wp:positionV relativeFrom="paragraph">
              <wp:posOffset>13335</wp:posOffset>
            </wp:positionV>
            <wp:extent cx="1320155" cy="752475"/>
            <wp:effectExtent l="0" t="0" r="0" b="0"/>
            <wp:wrapNone/>
            <wp:docPr id="4" name="Picture 2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s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221" cy="7599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6D56D1" w:rsidRPr="00E51A4A" w:rsidRDefault="006D56D1" w:rsidP="00E51A4A">
      <w:pPr>
        <w:spacing w:after="200" w:line="276" w:lineRule="auto"/>
        <w:rPr>
          <w:rFonts w:ascii="Calibri" w:hAnsi="Calibri"/>
          <w:b/>
          <w:color w:val="002060"/>
          <w:sz w:val="28"/>
          <w:szCs w:val="22"/>
          <w:lang w:eastAsia="en-US"/>
        </w:rPr>
      </w:pPr>
    </w:p>
    <w:p w:rsidR="00A1278E" w:rsidRDefault="00A1278E" w:rsidP="00A127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color w:val="222222"/>
          <w:lang w:val="cy-GB"/>
        </w:rPr>
      </w:pPr>
      <w:r w:rsidRPr="00A1278E">
        <w:rPr>
          <w:rFonts w:asciiTheme="minorHAnsi" w:hAnsiTheme="minorHAnsi" w:cs="Courier New"/>
          <w:color w:val="222222"/>
          <w:lang w:val="cy-GB"/>
        </w:rPr>
        <w:lastRenderedPageBreak/>
        <w:t>•</w:t>
      </w:r>
      <w:r w:rsidRPr="00A1278E">
        <w:rPr>
          <w:rFonts w:asciiTheme="minorHAnsi" w:hAnsiTheme="minorHAnsi" w:cs="Courier New"/>
          <w:b/>
          <w:i/>
          <w:color w:val="365F91" w:themeColor="accent1" w:themeShade="BF"/>
          <w:lang w:val="cy-GB"/>
        </w:rPr>
        <w:t xml:space="preserve"> </w:t>
      </w:r>
      <w:r w:rsidRPr="005B2E15">
        <w:rPr>
          <w:rFonts w:asciiTheme="minorHAnsi" w:hAnsiTheme="minorHAnsi" w:cs="Courier New"/>
          <w:b/>
          <w:color w:val="365F91" w:themeColor="accent1" w:themeShade="BF"/>
          <w:lang w:val="cy-GB"/>
        </w:rPr>
        <w:t>DAC</w:t>
      </w:r>
      <w:r w:rsidRPr="00A1278E">
        <w:rPr>
          <w:rFonts w:asciiTheme="minorHAnsi" w:hAnsiTheme="minorHAnsi" w:cs="Courier New"/>
          <w:color w:val="365F91" w:themeColor="accent1" w:themeShade="BF"/>
          <w:lang w:val="cy-GB"/>
        </w:rPr>
        <w:t xml:space="preserve"> </w:t>
      </w:r>
      <w:r w:rsidRPr="00A1278E">
        <w:rPr>
          <w:rFonts w:asciiTheme="minorHAnsi" w:hAnsiTheme="minorHAnsi" w:cs="Courier New"/>
          <w:color w:val="222222"/>
          <w:lang w:val="cy-GB"/>
        </w:rPr>
        <w:t xml:space="preserve">- Gall y Gwasanaeth Ymataliaeth anfon y presgripsiwn yn uniongyrchol at eich dewis o Gontractwr Offer Dosbarthu (DAC) a fydd yn danfon eich offer i'ch cartref. Mae yna nifer o DACs sy'n gweithredu yn ardal Bwrdd Iechyd </w:t>
      </w:r>
      <w:r w:rsidR="004B5D24">
        <w:rPr>
          <w:rFonts w:asciiTheme="minorHAnsi" w:hAnsiTheme="minorHAnsi" w:cs="Courier New"/>
          <w:color w:val="222222"/>
          <w:lang w:val="cy-GB"/>
        </w:rPr>
        <w:t>SBUHB</w:t>
      </w:r>
      <w:r w:rsidRPr="00A1278E">
        <w:rPr>
          <w:rFonts w:asciiTheme="minorHAnsi" w:hAnsiTheme="minorHAnsi" w:cs="Courier New"/>
          <w:color w:val="222222"/>
          <w:lang w:val="cy-GB"/>
        </w:rPr>
        <w:t xml:space="preserve"> a gall Gweinyddwr y Gwasanaeth Ymataliaeth roi mwy o fanylion i chi.</w:t>
      </w:r>
      <w:r w:rsidR="004B5D24">
        <w:rPr>
          <w:rFonts w:asciiTheme="minorHAnsi" w:hAnsiTheme="minorHAnsi" w:cs="Courier New"/>
          <w:color w:val="222222"/>
          <w:lang w:val="cy-GB"/>
        </w:rPr>
        <w:t xml:space="preserve">  </w:t>
      </w:r>
    </w:p>
    <w:p w:rsidR="004B5D24" w:rsidRPr="00A1278E" w:rsidRDefault="004B5D24" w:rsidP="00A127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color w:val="222222"/>
          <w:lang w:val="cy-GB"/>
        </w:rPr>
      </w:pPr>
    </w:p>
    <w:p w:rsidR="006E6BA5" w:rsidRPr="00A1278E" w:rsidRDefault="00A1278E" w:rsidP="00A1278E">
      <w:pPr>
        <w:spacing w:line="276" w:lineRule="auto"/>
        <w:rPr>
          <w:rFonts w:asciiTheme="minorHAnsi" w:hAnsiTheme="minorHAnsi"/>
          <w:b/>
          <w:color w:val="002060"/>
          <w:lang w:eastAsia="en-US"/>
        </w:rPr>
      </w:pPr>
      <w:r w:rsidRPr="00A1278E">
        <w:rPr>
          <w:rFonts w:asciiTheme="minorHAnsi" w:hAnsiTheme="minorHAnsi"/>
          <w:color w:val="222222"/>
          <w:lang w:val="cy-GB"/>
        </w:rPr>
        <w:t>•</w:t>
      </w:r>
      <w:r w:rsidRPr="005B2E15">
        <w:rPr>
          <w:rFonts w:asciiTheme="minorHAnsi" w:hAnsiTheme="minorHAnsi"/>
          <w:color w:val="222222"/>
          <w:lang w:val="cy-GB"/>
        </w:rPr>
        <w:t xml:space="preserve"> </w:t>
      </w:r>
      <w:r w:rsidRPr="005B2E15">
        <w:rPr>
          <w:rFonts w:asciiTheme="minorHAnsi" w:hAnsiTheme="minorHAnsi"/>
          <w:b/>
          <w:color w:val="365F91" w:themeColor="accent1" w:themeShade="BF"/>
          <w:lang w:val="cy-GB"/>
        </w:rPr>
        <w:t>Cartref</w:t>
      </w:r>
      <w:r w:rsidRPr="00A1278E">
        <w:rPr>
          <w:rFonts w:asciiTheme="minorHAnsi" w:hAnsiTheme="minorHAnsi"/>
          <w:color w:val="222222"/>
          <w:lang w:val="cy-GB"/>
        </w:rPr>
        <w:t xml:space="preserve"> - Gall y Gwasanaeth Ymataliaeth anfon y presgripsiwn i'ch cyfeiriad cartref. Yna gallwch fynd ag ef i'ch fferyllfa leol neu ei bostio i DAC o'ch dewis.</w:t>
      </w:r>
    </w:p>
    <w:p w:rsidR="00014124" w:rsidRPr="004B5D24" w:rsidRDefault="00014124" w:rsidP="00014124">
      <w:pPr>
        <w:spacing w:after="200" w:line="276" w:lineRule="auto"/>
        <w:contextualSpacing/>
        <w:jc w:val="both"/>
        <w:rPr>
          <w:rFonts w:ascii="Calibri" w:hAnsi="Calibri"/>
          <w:b/>
          <w:color w:val="002060"/>
          <w:lang w:eastAsia="en-US"/>
        </w:rPr>
      </w:pPr>
    </w:p>
    <w:p w:rsidR="00A1278E" w:rsidRPr="005B2E15" w:rsidRDefault="00A1278E" w:rsidP="00A127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="Courier New"/>
          <w:b/>
          <w:color w:val="365F91" w:themeColor="accent1" w:themeShade="BF"/>
          <w:lang w:val="cy-GB"/>
        </w:rPr>
      </w:pPr>
      <w:r w:rsidRPr="005B2E15">
        <w:rPr>
          <w:rFonts w:asciiTheme="minorHAnsi" w:hAnsiTheme="minorHAnsi" w:cs="Courier New"/>
          <w:b/>
          <w:color w:val="365F91" w:themeColor="accent1" w:themeShade="BF"/>
          <w:lang w:val="cy-GB"/>
        </w:rPr>
        <w:t>Eich Cynhyrchion</w:t>
      </w:r>
    </w:p>
    <w:p w:rsidR="004B5D24" w:rsidRPr="00D539E6" w:rsidRDefault="00A1278E" w:rsidP="00D539E6">
      <w:pPr>
        <w:spacing w:after="200" w:line="276" w:lineRule="auto"/>
        <w:jc w:val="both"/>
        <w:rPr>
          <w:rFonts w:ascii="Calibri" w:hAnsi="Calibri"/>
          <w:szCs w:val="22"/>
          <w:lang w:eastAsia="en-US"/>
        </w:rPr>
      </w:pPr>
      <w:r w:rsidRPr="00A1278E">
        <w:rPr>
          <w:color w:val="222222"/>
          <w:lang w:val="cy-GB"/>
        </w:rPr>
        <w:t>Ar ôl i chi gael gafael ar eich cynhyrchion, gwiriwch nhw i sicrhau bod gennych chi'r union beth sydd ei angen arnoch chi. Os credwch nad yw eich archeb yn gywir, anfonwch e-bost neu ffoniwch y Gwasanaeth Ymataliaeth cyn gynted â phosibl.</w:t>
      </w:r>
      <w:bookmarkStart w:id="0" w:name="_GoBack"/>
      <w:bookmarkEnd w:id="0"/>
    </w:p>
    <w:p w:rsidR="006B331C" w:rsidRPr="005B2E15" w:rsidRDefault="006B331C" w:rsidP="006B33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b/>
          <w:color w:val="365F91" w:themeColor="accent1" w:themeShade="BF"/>
          <w:lang w:val="cy-GB"/>
        </w:rPr>
      </w:pPr>
      <w:r w:rsidRPr="005B2E15">
        <w:rPr>
          <w:rFonts w:asciiTheme="minorHAnsi" w:hAnsiTheme="minorHAnsi" w:cs="Courier New"/>
          <w:b/>
          <w:color w:val="365F91" w:themeColor="accent1" w:themeShade="BF"/>
          <w:lang w:val="cy-GB"/>
        </w:rPr>
        <w:t>Defnyddio'ch Cynhyrchion</w:t>
      </w:r>
    </w:p>
    <w:p w:rsidR="006B331C" w:rsidRPr="006B331C" w:rsidRDefault="006B331C" w:rsidP="006B33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6B331C">
        <w:rPr>
          <w:rFonts w:asciiTheme="minorHAnsi" w:hAnsiTheme="minorHAnsi" w:cs="Courier New"/>
          <w:color w:val="222222"/>
          <w:lang w:val="cy-GB"/>
        </w:rPr>
        <w:t>Mae'n bwysig storio'ch cynhyrchion yn eu pecynnau gwreiddiol i ffwrdd o wres uniongyrchol, llaith, baw a llwch.</w:t>
      </w:r>
    </w:p>
    <w:p w:rsidR="006B331C" w:rsidRPr="006B331C" w:rsidRDefault="006B331C" w:rsidP="006B33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6B331C">
        <w:rPr>
          <w:rFonts w:asciiTheme="minorHAnsi" w:hAnsiTheme="minorHAnsi" w:cs="Courier New"/>
          <w:color w:val="222222"/>
          <w:lang w:val="cy-GB"/>
        </w:rPr>
        <w:t>Gwnewch yn siŵr eich bod chi'n defnyddio'ch stoc bresennol o gynhyrchion cyn cychwyn unrhyw rai o'ch archeb ddiweddaraf. Trwy wneud hyn, bydd yn helpu i sicrhau nad oes unrhyw un o'ch cynhyrchion wedi dyddio pan fyddwch chi'n eu defnyddio, a all arwain at heintiau neu niwed i'r croen.</w:t>
      </w:r>
    </w:p>
    <w:p w:rsidR="006B331C" w:rsidRPr="006B331C" w:rsidRDefault="006B331C" w:rsidP="006B33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="Courier New"/>
          <w:color w:val="222222"/>
          <w:lang w:val="cy-GB"/>
        </w:rPr>
      </w:pPr>
      <w:r w:rsidRPr="006B331C">
        <w:rPr>
          <w:rFonts w:asciiTheme="minorHAnsi" w:hAnsiTheme="minorHAnsi" w:cs="Courier New"/>
          <w:color w:val="222222"/>
          <w:lang w:val="cy-GB"/>
        </w:rPr>
        <w:t>Defnyddiwch eich cynhyrchion bob amser fel y dangosir yn y cyfarwyddiadau cynnyrch neu fel y cynghorir gan eich nyrs. Peidiwch ag addasu'ch cynhyrchion oni bai eich bod wedi cael cyngor gan eich nyrs, oherwydd gallai hyn wneud y cynhyrchion yn llai effeithiol neu'n anniogel.</w:t>
      </w:r>
    </w:p>
    <w:p w:rsidR="005B2E15" w:rsidRPr="005B2E15" w:rsidRDefault="006B331C" w:rsidP="006B331C">
      <w:pPr>
        <w:spacing w:after="200" w:line="276" w:lineRule="auto"/>
        <w:jc w:val="both"/>
        <w:rPr>
          <w:rFonts w:asciiTheme="minorHAnsi" w:hAnsiTheme="minorHAnsi"/>
          <w:color w:val="222222"/>
          <w:lang w:val="cy-GB"/>
        </w:rPr>
      </w:pPr>
      <w:r w:rsidRPr="006B331C">
        <w:rPr>
          <w:rFonts w:asciiTheme="minorHAnsi" w:hAnsiTheme="minorHAnsi"/>
          <w:color w:val="222222"/>
          <w:lang w:val="cy-GB"/>
        </w:rPr>
        <w:t>Os ydych chi'n cael anawsterau wrth ddefnyddio'ch cynhyrchion, neu os oes gennych unrhyw ymholiadau ynglŷn â rheoli eich ymataliaeth, e-bostiwch neu ffoniwch y Gwasanaeth Ymataliaeth</w:t>
      </w:r>
    </w:p>
    <w:p w:rsidR="006D56D1" w:rsidRPr="008E1944" w:rsidRDefault="006B331C" w:rsidP="008E194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inorHAnsi" w:hAnsiTheme="minorHAnsi"/>
          <w:b/>
          <w:color w:val="365F91" w:themeColor="accent1" w:themeShade="BF"/>
          <w:sz w:val="28"/>
          <w:szCs w:val="28"/>
          <w:lang w:eastAsia="en-US"/>
        </w:rPr>
      </w:pPr>
      <w:proofErr w:type="spellStart"/>
      <w:r w:rsidRPr="008E1944">
        <w:rPr>
          <w:rFonts w:asciiTheme="minorHAnsi" w:hAnsiTheme="minorHAnsi"/>
          <w:b/>
          <w:color w:val="365F91" w:themeColor="accent1" w:themeShade="BF"/>
          <w:sz w:val="28"/>
          <w:szCs w:val="28"/>
          <w:lang w:eastAsia="en-US"/>
        </w:rPr>
        <w:t>Ein</w:t>
      </w:r>
      <w:proofErr w:type="spellEnd"/>
      <w:r w:rsidRPr="008E1944">
        <w:rPr>
          <w:rFonts w:asciiTheme="minorHAnsi" w:hAnsiTheme="minorHAnsi"/>
          <w:b/>
          <w:color w:val="365F91" w:themeColor="accent1" w:themeShade="BF"/>
          <w:sz w:val="28"/>
          <w:szCs w:val="28"/>
          <w:lang w:eastAsia="en-US"/>
        </w:rPr>
        <w:t xml:space="preserve"> </w:t>
      </w:r>
      <w:proofErr w:type="spellStart"/>
      <w:r w:rsidRPr="008E1944">
        <w:rPr>
          <w:rFonts w:asciiTheme="minorHAnsi" w:hAnsiTheme="minorHAnsi"/>
          <w:b/>
          <w:color w:val="365F91" w:themeColor="accent1" w:themeShade="BF"/>
          <w:sz w:val="28"/>
          <w:szCs w:val="28"/>
          <w:lang w:eastAsia="en-US"/>
        </w:rPr>
        <w:t>Gwasanaeth</w:t>
      </w:r>
      <w:proofErr w:type="spellEnd"/>
    </w:p>
    <w:p w:rsidR="008E1944" w:rsidRPr="005B2E15" w:rsidRDefault="008E1944" w:rsidP="008E194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alibri" w:hAnsi="Calibri"/>
          <w:b/>
          <w:color w:val="365F91" w:themeColor="accent1" w:themeShade="BF"/>
          <w:lang w:eastAsia="en-US"/>
        </w:rPr>
      </w:pPr>
      <w:r w:rsidRPr="008E1944">
        <w:rPr>
          <w:rFonts w:asciiTheme="minorHAnsi" w:hAnsiTheme="minorHAnsi"/>
          <w:color w:val="222222"/>
          <w:lang w:val="cy-GB"/>
        </w:rPr>
        <w:t>Mae'r Gwasanaeth Ymataliaeth Cymunedol fel rhan o Fwrdd Mynydd Bychan Prifysgol Bae Abertawe yn cyflogi Nyrsys Arbenigol, sy'n cynnal clinigau asesu a thriniaeth ar draws Abertawe a Castell-nedd Port Talbot. Bydd pob claf a atgyfeirir i'r gwasanaeth yn cael asesiad cychwynnol ac yna adolygiad blynyddol. Bydd yr asesiad hwn yn sicrhau eich bod yn cael cyfle i drafod eich cynllun triniaeth a bod y cynhyrchion cywir yn cael eu rhagnodi i ddiwallu eich anghenion. Yn unol â chanllawiau Rheoli Meddyginiaethau Cenedlaethol, bydd methu â mynychu’r apwyntiadau hyn ar 2 achlysur yn</w:t>
      </w:r>
      <w:r w:rsidRPr="008E1944">
        <w:rPr>
          <w:color w:val="222222"/>
          <w:lang w:val="cy-GB"/>
        </w:rPr>
        <w:t xml:space="preserve"> </w:t>
      </w:r>
      <w:r w:rsidRPr="008E1944">
        <w:rPr>
          <w:rFonts w:asciiTheme="minorHAnsi" w:hAnsiTheme="minorHAnsi"/>
          <w:color w:val="222222"/>
          <w:lang w:val="cy-GB"/>
        </w:rPr>
        <w:t>arwain at eich</w:t>
      </w:r>
      <w:r w:rsidRPr="008E1944">
        <w:rPr>
          <w:color w:val="222222"/>
          <w:lang w:val="cy-GB"/>
        </w:rPr>
        <w:t xml:space="preserve"> </w:t>
      </w:r>
      <w:r w:rsidRPr="008E1944">
        <w:rPr>
          <w:rFonts w:asciiTheme="minorHAnsi" w:hAnsiTheme="minorHAnsi" w:cs="Arial"/>
          <w:color w:val="222222"/>
          <w:lang w:val="cy-GB"/>
        </w:rPr>
        <w:t>rhyddhau o’r gwasanaeth a bydd cynhyrchion yn cael eu hatal.</w:t>
      </w:r>
    </w:p>
    <w:p w:rsidR="009A5DE1" w:rsidRDefault="00D539E6" w:rsidP="009A5DE1">
      <w:pPr>
        <w:spacing w:after="200" w:line="276" w:lineRule="auto"/>
        <w:rPr>
          <w:rFonts w:ascii="Calibri" w:hAnsi="Calibri"/>
          <w:b/>
          <w:color w:val="002060"/>
          <w:sz w:val="36"/>
          <w:szCs w:val="22"/>
          <w:lang w:eastAsia="en-US"/>
        </w:rPr>
      </w:pPr>
      <w:r>
        <w:rPr>
          <w:noProof/>
        </w:rPr>
        <w:drawing>
          <wp:inline distT="0" distB="0" distL="0" distR="0" wp14:anchorId="22EEF484" wp14:editId="44271F47">
            <wp:extent cx="2962275" cy="1038225"/>
            <wp:effectExtent l="0" t="0" r="9525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15909" cy="1092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5D24" w:rsidRDefault="004B5D24" w:rsidP="004B5D24">
      <w:pPr>
        <w:widowControl w:val="0"/>
        <w:jc w:val="center"/>
        <w:rPr>
          <w:rFonts w:ascii="Calibri" w:hAnsi="Calibri"/>
          <w:b/>
          <w:bCs/>
          <w:caps/>
          <w:color w:val="008000"/>
          <w:kern w:val="28"/>
          <w:sz w:val="40"/>
          <w:szCs w:val="40"/>
          <w14:cntxtAlts/>
        </w:rPr>
      </w:pPr>
      <w:r w:rsidRPr="004B5D24">
        <w:rPr>
          <w:rFonts w:ascii="Calibri" w:hAnsi="Calibri"/>
          <w:b/>
          <w:bCs/>
          <w:caps/>
          <w:color w:val="008000"/>
          <w:kern w:val="28"/>
          <w:sz w:val="40"/>
          <w:szCs w:val="40"/>
          <w14:cntxtAlts/>
        </w:rPr>
        <w:t xml:space="preserve"> ARCHEBU EICH </w:t>
      </w:r>
      <w:r w:rsidRPr="004B5D24">
        <w:rPr>
          <w:rFonts w:ascii="Calibri" w:hAnsi="Calibri"/>
          <w:b/>
          <w:bCs/>
          <w:caps/>
          <w:color w:val="008000"/>
          <w:kern w:val="28"/>
          <w:sz w:val="40"/>
          <w:szCs w:val="40"/>
          <w14:cntxtAlts/>
        </w:rPr>
        <w:br/>
        <w:t xml:space="preserve">TECLYNNAU YMATALIAETH </w:t>
      </w:r>
    </w:p>
    <w:p w:rsidR="004B5D24" w:rsidRPr="004B5D24" w:rsidRDefault="004B5D24" w:rsidP="004B5D24">
      <w:pPr>
        <w:widowControl w:val="0"/>
        <w:jc w:val="center"/>
        <w:rPr>
          <w:rFonts w:ascii="Calibri" w:hAnsi="Calibri"/>
          <w:b/>
          <w:bCs/>
          <w:caps/>
          <w:color w:val="008000"/>
          <w:kern w:val="28"/>
          <w:sz w:val="40"/>
          <w:szCs w:val="40"/>
          <w14:cntxtAlts/>
        </w:rPr>
      </w:pPr>
    </w:p>
    <w:p w:rsidR="004B5D24" w:rsidRPr="004B5D24" w:rsidRDefault="004B5D24" w:rsidP="004B5D24">
      <w:pPr>
        <w:widowControl w:val="0"/>
        <w:jc w:val="center"/>
        <w:rPr>
          <w:rFonts w:ascii="Calibri" w:hAnsi="Calibri"/>
          <w:b/>
          <w:bCs/>
          <w:caps/>
          <w:color w:val="008000"/>
          <w:kern w:val="28"/>
          <w:sz w:val="28"/>
          <w:szCs w:val="28"/>
          <w14:cntxtAlts/>
        </w:rPr>
      </w:pPr>
      <w:r w:rsidRPr="004B5D24">
        <w:rPr>
          <w:rFonts w:ascii="Calibri" w:hAnsi="Calibri"/>
          <w:color w:val="000000"/>
          <w:kern w:val="28"/>
          <w:sz w:val="20"/>
          <w:szCs w:val="20"/>
          <w14:cntxtAlts/>
        </w:rPr>
        <w:t> </w:t>
      </w:r>
      <w:r w:rsidRPr="004B5D24">
        <w:rPr>
          <w:rFonts w:ascii="Calibri" w:hAnsi="Calibri"/>
          <w:b/>
          <w:bCs/>
          <w:caps/>
          <w:color w:val="008000"/>
          <w:kern w:val="28"/>
          <w:sz w:val="28"/>
          <w:szCs w:val="28"/>
          <w:lang w:val="cy-GB"/>
          <w14:cntxtAlts/>
        </w:rPr>
        <w:t>CANLLAWIAU I GLEIFION A GOFALWYR</w:t>
      </w:r>
    </w:p>
    <w:p w:rsidR="004B5D24" w:rsidRPr="004B5D24" w:rsidRDefault="004B5D24" w:rsidP="004B5D24">
      <w:pPr>
        <w:widowControl w:val="0"/>
        <w:rPr>
          <w:rFonts w:ascii="Calibri" w:hAnsi="Calibri"/>
          <w:color w:val="000000"/>
          <w:kern w:val="28"/>
          <w:sz w:val="20"/>
          <w:szCs w:val="20"/>
          <w14:cntxtAlts/>
        </w:rPr>
      </w:pPr>
      <w:r w:rsidRPr="004B5D24">
        <w:rPr>
          <w:rFonts w:ascii="Calibri" w:hAnsi="Calibri"/>
          <w:color w:val="000000"/>
          <w:kern w:val="28"/>
          <w:sz w:val="20"/>
          <w:szCs w:val="20"/>
          <w14:cntxtAlts/>
        </w:rPr>
        <w:t> </w:t>
      </w:r>
    </w:p>
    <w:p w:rsidR="004B5D24" w:rsidRPr="004B5D24" w:rsidRDefault="004B5D24" w:rsidP="004B5D24">
      <w:pPr>
        <w:widowControl w:val="0"/>
        <w:rPr>
          <w:rFonts w:ascii="Calibri" w:hAnsi="Calibri"/>
          <w:color w:val="000000"/>
          <w:kern w:val="28"/>
          <w:sz w:val="20"/>
          <w:szCs w:val="20"/>
          <w14:cntxtAlts/>
        </w:rPr>
      </w:pPr>
    </w:p>
    <w:p w:rsidR="006D56D1" w:rsidRPr="00E51A4A" w:rsidRDefault="004B5D24" w:rsidP="00E51A4A">
      <w:pPr>
        <w:spacing w:after="200" w:line="276" w:lineRule="auto"/>
        <w:jc w:val="center"/>
        <w:rPr>
          <w:rFonts w:ascii="Calibri" w:hAnsi="Calibri"/>
          <w:color w:val="002060"/>
          <w:sz w:val="28"/>
          <w:szCs w:val="22"/>
          <w:lang w:eastAsia="en-US"/>
        </w:rPr>
      </w:pPr>
      <w:r>
        <w:rPr>
          <w:noProof/>
        </w:rPr>
        <w:drawing>
          <wp:anchor distT="36576" distB="36576" distL="36576" distR="36576" simplePos="0" relativeHeight="251662336" behindDoc="0" locked="0" layoutInCell="1" allowOverlap="1" wp14:anchorId="4261B5EC" wp14:editId="25D2B091">
            <wp:simplePos x="0" y="0"/>
            <wp:positionH relativeFrom="column">
              <wp:posOffset>202565</wp:posOffset>
            </wp:positionH>
            <wp:positionV relativeFrom="paragraph">
              <wp:posOffset>41275</wp:posOffset>
            </wp:positionV>
            <wp:extent cx="2819400" cy="249555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56D1" w:rsidRPr="00E51A4A" w:rsidRDefault="006D56D1" w:rsidP="009A5DE1">
      <w:pPr>
        <w:spacing w:after="200" w:line="276" w:lineRule="auto"/>
        <w:rPr>
          <w:rFonts w:ascii="Calibri" w:hAnsi="Calibri"/>
          <w:sz w:val="22"/>
          <w:szCs w:val="22"/>
          <w:lang w:eastAsia="en-US"/>
        </w:rPr>
      </w:pPr>
    </w:p>
    <w:p w:rsidR="00AE19E6" w:rsidRPr="00AE19E6" w:rsidRDefault="00AE19E6" w:rsidP="00E51A4A">
      <w:pPr>
        <w:spacing w:after="120" w:line="276" w:lineRule="auto"/>
        <w:rPr>
          <w:rFonts w:ascii="Calibri" w:hAnsi="Calibri"/>
          <w:b/>
          <w:color w:val="002060"/>
          <w:sz w:val="20"/>
          <w:szCs w:val="22"/>
          <w:lang w:eastAsia="en-US"/>
        </w:rPr>
      </w:pPr>
    </w:p>
    <w:p w:rsidR="006D56D1" w:rsidRDefault="008E1944">
      <w:r>
        <w:rPr>
          <w:noProof/>
          <w:color w:val="1F497D"/>
        </w:rPr>
        <w:drawing>
          <wp:anchor distT="0" distB="0" distL="114300" distR="114300" simplePos="0" relativeHeight="251668480" behindDoc="1" locked="0" layoutInCell="1" allowOverlap="1" wp14:anchorId="034555C5" wp14:editId="15F82715">
            <wp:simplePos x="0" y="0"/>
            <wp:positionH relativeFrom="column">
              <wp:posOffset>307975</wp:posOffset>
            </wp:positionH>
            <wp:positionV relativeFrom="paragraph">
              <wp:posOffset>2147570</wp:posOffset>
            </wp:positionV>
            <wp:extent cx="2581275" cy="838200"/>
            <wp:effectExtent l="0" t="0" r="9525" b="0"/>
            <wp:wrapTight wrapText="bothSides">
              <wp:wrapPolygon edited="0">
                <wp:start x="0" y="0"/>
                <wp:lineTo x="0" y="21109"/>
                <wp:lineTo x="21520" y="21109"/>
                <wp:lineTo x="21520" y="0"/>
                <wp:lineTo x="0" y="0"/>
              </wp:wrapPolygon>
            </wp:wrapTight>
            <wp:docPr id="1" name="Picture 1" descr="cid:image001.png@01D4E867.8C663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4E867.8C663110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D56D1" w:rsidSect="00D539E6">
      <w:headerReference w:type="default" r:id="rId14"/>
      <w:pgSz w:w="16838" w:h="11906" w:orient="landscape"/>
      <w:pgMar w:top="680" w:right="395" w:bottom="680" w:left="426" w:header="0" w:footer="0" w:gutter="0"/>
      <w:cols w:num="3"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9E6" w:rsidRDefault="00D539E6" w:rsidP="00D539E6">
      <w:r>
        <w:separator/>
      </w:r>
    </w:p>
  </w:endnote>
  <w:endnote w:type="continuationSeparator" w:id="0">
    <w:p w:rsidR="00D539E6" w:rsidRDefault="00D539E6" w:rsidP="00D539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utiger 45 Light">
    <w:altName w:val="Frutiger 45 Light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9E6" w:rsidRDefault="00D539E6" w:rsidP="00D539E6">
      <w:r>
        <w:separator/>
      </w:r>
    </w:p>
  </w:footnote>
  <w:footnote w:type="continuationSeparator" w:id="0">
    <w:p w:rsidR="00D539E6" w:rsidRDefault="00D539E6" w:rsidP="00D539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9E6" w:rsidRDefault="00D539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126AC6"/>
    <w:multiLevelType w:val="hybridMultilevel"/>
    <w:tmpl w:val="EC4481D2"/>
    <w:lvl w:ilvl="0" w:tplc="08090001">
      <w:start w:val="1"/>
      <w:numFmt w:val="bullet"/>
      <w:lvlText w:val=""/>
      <w:lvlJc w:val="left"/>
      <w:pPr>
        <w:ind w:left="7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2" w:hanging="360"/>
      </w:pPr>
      <w:rPr>
        <w:rFonts w:ascii="Wingdings" w:hAnsi="Wingdings" w:hint="default"/>
      </w:rPr>
    </w:lvl>
  </w:abstractNum>
  <w:abstractNum w:abstractNumId="1" w15:restartNumberingAfterBreak="0">
    <w:nsid w:val="5E842985"/>
    <w:multiLevelType w:val="hybridMultilevel"/>
    <w:tmpl w:val="3CE6A6E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7E0AC9"/>
    <w:multiLevelType w:val="hybridMultilevel"/>
    <w:tmpl w:val="DB4ED7B6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B01836"/>
    <w:multiLevelType w:val="hybridMultilevel"/>
    <w:tmpl w:val="C3341DD4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3C77AF"/>
    <w:multiLevelType w:val="hybridMultilevel"/>
    <w:tmpl w:val="A3B4CD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75A"/>
    <w:rsid w:val="00011F3A"/>
    <w:rsid w:val="00014124"/>
    <w:rsid w:val="00031113"/>
    <w:rsid w:val="00076752"/>
    <w:rsid w:val="00076DD4"/>
    <w:rsid w:val="00123EC2"/>
    <w:rsid w:val="00125914"/>
    <w:rsid w:val="001463D1"/>
    <w:rsid w:val="00185DB2"/>
    <w:rsid w:val="001A2819"/>
    <w:rsid w:val="001C3473"/>
    <w:rsid w:val="001D1493"/>
    <w:rsid w:val="001D6161"/>
    <w:rsid w:val="001D70CB"/>
    <w:rsid w:val="001D77B8"/>
    <w:rsid w:val="002208FE"/>
    <w:rsid w:val="002354C2"/>
    <w:rsid w:val="00236AC9"/>
    <w:rsid w:val="00275292"/>
    <w:rsid w:val="002F7524"/>
    <w:rsid w:val="00307531"/>
    <w:rsid w:val="003552E8"/>
    <w:rsid w:val="003912B2"/>
    <w:rsid w:val="003A144B"/>
    <w:rsid w:val="003A5669"/>
    <w:rsid w:val="003D6F06"/>
    <w:rsid w:val="003F2400"/>
    <w:rsid w:val="00412DAC"/>
    <w:rsid w:val="004311B7"/>
    <w:rsid w:val="0045503C"/>
    <w:rsid w:val="0047079B"/>
    <w:rsid w:val="0049347F"/>
    <w:rsid w:val="004B5D24"/>
    <w:rsid w:val="00507B59"/>
    <w:rsid w:val="00571807"/>
    <w:rsid w:val="005766AE"/>
    <w:rsid w:val="005B2E15"/>
    <w:rsid w:val="005E07A7"/>
    <w:rsid w:val="005E3471"/>
    <w:rsid w:val="00620DAB"/>
    <w:rsid w:val="00630A3A"/>
    <w:rsid w:val="006455E1"/>
    <w:rsid w:val="00660F7E"/>
    <w:rsid w:val="00672054"/>
    <w:rsid w:val="006B331C"/>
    <w:rsid w:val="006B37EE"/>
    <w:rsid w:val="006C16E8"/>
    <w:rsid w:val="006D56D1"/>
    <w:rsid w:val="006E6BA5"/>
    <w:rsid w:val="006F46AF"/>
    <w:rsid w:val="007032C1"/>
    <w:rsid w:val="00720049"/>
    <w:rsid w:val="00783630"/>
    <w:rsid w:val="0079149F"/>
    <w:rsid w:val="007C6E59"/>
    <w:rsid w:val="007D28F8"/>
    <w:rsid w:val="007F7E19"/>
    <w:rsid w:val="008437E8"/>
    <w:rsid w:val="00862649"/>
    <w:rsid w:val="008A6CC5"/>
    <w:rsid w:val="008E1944"/>
    <w:rsid w:val="009335DC"/>
    <w:rsid w:val="0095480B"/>
    <w:rsid w:val="0095675A"/>
    <w:rsid w:val="009973F8"/>
    <w:rsid w:val="009A5DE1"/>
    <w:rsid w:val="009B11A1"/>
    <w:rsid w:val="009D1E13"/>
    <w:rsid w:val="00A1278E"/>
    <w:rsid w:val="00A37671"/>
    <w:rsid w:val="00A422B3"/>
    <w:rsid w:val="00A61E5E"/>
    <w:rsid w:val="00AA49FF"/>
    <w:rsid w:val="00AC254E"/>
    <w:rsid w:val="00AE19E6"/>
    <w:rsid w:val="00B2357C"/>
    <w:rsid w:val="00B413C5"/>
    <w:rsid w:val="00B42489"/>
    <w:rsid w:val="00B52686"/>
    <w:rsid w:val="00B87ED0"/>
    <w:rsid w:val="00BA148E"/>
    <w:rsid w:val="00BA7EF5"/>
    <w:rsid w:val="00BB606B"/>
    <w:rsid w:val="00BC74A7"/>
    <w:rsid w:val="00BD6678"/>
    <w:rsid w:val="00C355DF"/>
    <w:rsid w:val="00C821CF"/>
    <w:rsid w:val="00C8516F"/>
    <w:rsid w:val="00C9111E"/>
    <w:rsid w:val="00D00E6C"/>
    <w:rsid w:val="00D539E6"/>
    <w:rsid w:val="00D7115F"/>
    <w:rsid w:val="00DA0782"/>
    <w:rsid w:val="00DE6D07"/>
    <w:rsid w:val="00DF4ADF"/>
    <w:rsid w:val="00E37C37"/>
    <w:rsid w:val="00E46A88"/>
    <w:rsid w:val="00E51A4A"/>
    <w:rsid w:val="00E62011"/>
    <w:rsid w:val="00E63A6E"/>
    <w:rsid w:val="00E7547D"/>
    <w:rsid w:val="00EA22B1"/>
    <w:rsid w:val="00ED07D6"/>
    <w:rsid w:val="00F454F3"/>
    <w:rsid w:val="00F501F7"/>
    <w:rsid w:val="00F7618C"/>
    <w:rsid w:val="00FD21EA"/>
    <w:rsid w:val="00FF6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6D1C9B5"/>
  <w15:docId w15:val="{D4D28E92-3CAF-4DB3-8A04-D11036F1C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675A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95675A"/>
    <w:pPr>
      <w:widowControl w:val="0"/>
      <w:autoSpaceDE w:val="0"/>
      <w:autoSpaceDN w:val="0"/>
      <w:adjustRightInd w:val="0"/>
    </w:pPr>
    <w:rPr>
      <w:rFonts w:ascii="Frutiger 45 Light" w:hAnsi="Frutiger 45 Light" w:cs="Frutiger 45 Light"/>
      <w:color w:val="000000"/>
      <w:sz w:val="24"/>
      <w:szCs w:val="24"/>
    </w:rPr>
  </w:style>
  <w:style w:type="paragraph" w:customStyle="1" w:styleId="CM10">
    <w:name w:val="CM10"/>
    <w:basedOn w:val="Default"/>
    <w:next w:val="Default"/>
    <w:uiPriority w:val="99"/>
    <w:rsid w:val="0095675A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95675A"/>
    <w:pPr>
      <w:spacing w:line="288" w:lineRule="atLeast"/>
    </w:pPr>
    <w:rPr>
      <w:rFonts w:cs="Times New Roman"/>
      <w:color w:val="auto"/>
    </w:rPr>
  </w:style>
  <w:style w:type="paragraph" w:styleId="BalloonText">
    <w:name w:val="Balloon Text"/>
    <w:basedOn w:val="Normal"/>
    <w:link w:val="BalloonTextChar"/>
    <w:uiPriority w:val="99"/>
    <w:semiHidden/>
    <w:rsid w:val="00C821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C821CF"/>
    <w:rPr>
      <w:rFonts w:ascii="Tahoma" w:hAnsi="Tahoma" w:cs="Tahoma"/>
      <w:sz w:val="16"/>
      <w:szCs w:val="16"/>
      <w:lang w:eastAsia="en-GB"/>
    </w:rPr>
  </w:style>
  <w:style w:type="paragraph" w:styleId="NoSpacing">
    <w:name w:val="No Spacing"/>
    <w:uiPriority w:val="1"/>
    <w:qFormat/>
    <w:rsid w:val="009A5DE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9A5DE1"/>
    <w:rPr>
      <w:color w:val="0000FF" w:themeColor="hyperlink"/>
      <w:u w:val="single"/>
    </w:rPr>
  </w:style>
  <w:style w:type="paragraph" w:customStyle="1" w:styleId="Pa4">
    <w:name w:val="Pa4"/>
    <w:basedOn w:val="Normal"/>
    <w:rsid w:val="009973F8"/>
    <w:pPr>
      <w:spacing w:line="241" w:lineRule="exact"/>
    </w:pPr>
    <w:rPr>
      <w:rFonts w:ascii="Calibri" w:hAnsi="Calibri"/>
      <w:color w:val="000000"/>
      <w:kern w:val="28"/>
      <w:sz w:val="20"/>
      <w:szCs w:val="20"/>
      <w14:ligatures w14:val="standard"/>
      <w14:cntxtAlts/>
    </w:rPr>
  </w:style>
  <w:style w:type="paragraph" w:styleId="Header">
    <w:name w:val="header"/>
    <w:basedOn w:val="Normal"/>
    <w:link w:val="HeaderChar"/>
    <w:uiPriority w:val="99"/>
    <w:unhideWhenUsed/>
    <w:rsid w:val="00D539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39E6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539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39E6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74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8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970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259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754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099112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8008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2149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5274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21243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95834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84406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15437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5889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55345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86988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69976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786099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40287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4718095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9243850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43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85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73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024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565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469145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179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11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4859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245769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74679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7768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5090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977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89289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1174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29659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908099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6530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278527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340719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141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6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18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823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89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453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995426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618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723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5452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13667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58188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4063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6860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2970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72987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09498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23139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82278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620064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5646468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623738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36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20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8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71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13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6748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705057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9178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837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238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6302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8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471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1727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8935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23163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09883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12969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603150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265901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551552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194348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13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55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09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080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434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184420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73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37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944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7281324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4316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73140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74808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4777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89792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354581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657002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414050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307963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119105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907201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149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1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2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8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857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6292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6557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2861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50205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80958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4994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73589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2785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3011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17664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931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96961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981783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6944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342488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00876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cid:image001.png@01D4EE22.A577D62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908</Words>
  <Characters>4916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Introduction</vt:lpstr>
    </vt:vector>
  </TitlesOfParts>
  <Company>Microsoft</Company>
  <LinksUpToDate>false</LinksUpToDate>
  <CharactersWithSpaces>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</dc:title>
  <dc:creator>Ja097242</dc:creator>
  <cp:lastModifiedBy>Louise Barraclough (ABM ULHB - Primary and Community Services)</cp:lastModifiedBy>
  <cp:revision>4</cp:revision>
  <cp:lastPrinted>2014-11-27T11:26:00Z</cp:lastPrinted>
  <dcterms:created xsi:type="dcterms:W3CDTF">2019-07-31T15:02:00Z</dcterms:created>
  <dcterms:modified xsi:type="dcterms:W3CDTF">2019-07-31T15:52:00Z</dcterms:modified>
</cp:coreProperties>
</file>