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Default Extension="png" ContentType="image/png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67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273970" cy="85810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3970" cy="858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Heading1"/>
        <w:spacing w:line="434" w:lineRule="auto" w:before="13"/>
        <w:ind w:left="1169" w:right="139" w:firstLine="261"/>
      </w:pPr>
      <w:r>
        <w:rPr/>
        <w:t>Gwybodaeth i Gleifion a Theuluoedd</w:t>
      </w:r>
      <w:r>
        <w:rPr>
          <w:spacing w:val="1"/>
        </w:rPr>
        <w:t> </w:t>
      </w:r>
      <w:r>
        <w:rPr/>
        <w:t>Epiffysis</w:t>
      </w:r>
      <w:r>
        <w:rPr>
          <w:spacing w:val="-3"/>
        </w:rPr>
        <w:t> </w:t>
      </w:r>
      <w:r>
        <w:rPr/>
        <w:t>Uwch</w:t>
      </w:r>
      <w:r>
        <w:rPr>
          <w:spacing w:val="-4"/>
        </w:rPr>
        <w:t> </w:t>
      </w:r>
      <w:r>
        <w:rPr/>
        <w:t>Forddwydol</w:t>
      </w:r>
      <w:r>
        <w:rPr>
          <w:spacing w:val="-5"/>
        </w:rPr>
        <w:t> </w:t>
      </w:r>
      <w:r>
        <w:rPr/>
        <w:t>wedi</w:t>
      </w:r>
      <w:r>
        <w:rPr>
          <w:spacing w:val="-1"/>
        </w:rPr>
        <w:t> </w:t>
      </w:r>
      <w:r>
        <w:rPr/>
        <w:t>Llithro</w:t>
      </w:r>
    </w:p>
    <w:p>
      <w:pPr>
        <w:spacing w:before="64"/>
        <w:ind w:left="120" w:right="0" w:firstLine="0"/>
        <w:jc w:val="left"/>
        <w:rPr>
          <w:b/>
          <w:sz w:val="28"/>
        </w:rPr>
      </w:pPr>
      <w:r>
        <w:rPr>
          <w:b/>
          <w:sz w:val="28"/>
        </w:rPr>
        <w:t>Beth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yw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Epiffysis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Uwch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Forddwydol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wedi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Llithro?</w:t>
      </w:r>
    </w:p>
    <w:p>
      <w:pPr>
        <w:pStyle w:val="BodyText"/>
        <w:spacing w:before="202"/>
        <w:ind w:left="120" w:right="139"/>
      </w:pPr>
      <w:r>
        <w:rPr/>
        <w:t>Mae Epiffysis Uwch Forddwydol wedi Llithro yn anhwylder ar y glun</w:t>
      </w:r>
      <w:r>
        <w:rPr>
          <w:spacing w:val="1"/>
        </w:rPr>
        <w:t> </w:t>
      </w:r>
      <w:r>
        <w:rPr/>
        <w:t>sy’n ymwneud â phen uchaf asgwrn y forddwyd. Am resymau nad</w:t>
      </w:r>
      <w:r>
        <w:rPr>
          <w:spacing w:val="1"/>
        </w:rPr>
        <w:t> </w:t>
      </w:r>
      <w:r>
        <w:rPr/>
        <w:t>ydym yn eu deall yn dda, mae’r bêl ar ben uchaf asgwrn y forddwyd</w:t>
      </w:r>
      <w:r>
        <w:rPr>
          <w:spacing w:val="-82"/>
        </w:rPr>
        <w:t> </w:t>
      </w:r>
      <w:r>
        <w:rPr/>
        <w:t>yn llithro i ffwrdd tuag yn ôl. Mae hyn yn digwydd o achos gwendid</w:t>
      </w:r>
      <w:r>
        <w:rPr>
          <w:spacing w:val="1"/>
        </w:rPr>
        <w:t> </w:t>
      </w:r>
      <w:r>
        <w:rPr/>
        <w:t>yn y plât tyfiant. Mae’n digwydd yn fwyaf aml yn ystod cyfnodau o</w:t>
      </w:r>
      <w:r>
        <w:rPr>
          <w:spacing w:val="1"/>
        </w:rPr>
        <w:t> </w:t>
      </w:r>
      <w:r>
        <w:rPr/>
        <w:t>dyfiant</w:t>
      </w:r>
      <w:r>
        <w:rPr>
          <w:spacing w:val="-2"/>
        </w:rPr>
        <w:t> </w:t>
      </w:r>
      <w:r>
        <w:rPr/>
        <w:t>cyflym,</w:t>
      </w:r>
      <w:r>
        <w:rPr>
          <w:spacing w:val="-1"/>
        </w:rPr>
        <w:t> </w:t>
      </w:r>
      <w:r>
        <w:rPr/>
        <w:t>yn</w:t>
      </w:r>
      <w:r>
        <w:rPr>
          <w:spacing w:val="1"/>
        </w:rPr>
        <w:t> </w:t>
      </w:r>
      <w:r>
        <w:rPr/>
        <w:t>gynnar</w:t>
      </w:r>
      <w:r>
        <w:rPr>
          <w:spacing w:val="-1"/>
        </w:rPr>
        <w:t> </w:t>
      </w:r>
      <w:r>
        <w:rPr/>
        <w:t>ar ôl dechrau’r</w:t>
      </w:r>
      <w:r>
        <w:rPr>
          <w:spacing w:val="-1"/>
        </w:rPr>
        <w:t> </w:t>
      </w:r>
      <w:r>
        <w:rPr/>
        <w:t>glasoed.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8"/>
        </w:rPr>
      </w:pPr>
      <w:r>
        <w:rPr/>
        <w:pict>
          <v:shape style="position:absolute;margin-left:108pt;margin-top:18.835098pt;width:90pt;height:243pt;mso-position-horizontal-relative:page;mso-position-vertical-relative:paragraph;z-index:-15728640;mso-wrap-distance-left:0;mso-wrap-distance-right:0" type="#_x0000_t202" id="docshape2" filled="false" stroked="true" strokeweight=".75pt" strokecolor="#000000">
            <v:textbox inset="0,0,0,0">
              <w:txbxContent>
                <w:p>
                  <w:pPr>
                    <w:pStyle w:val="BodyText"/>
                    <w:spacing w:before="73"/>
                    <w:ind w:left="144"/>
                  </w:pPr>
                  <w:r>
                    <w:rPr/>
                    <w:t>Asgwrn</w:t>
                  </w:r>
                  <w:r>
                    <w:rPr>
                      <w:spacing w:val="-4"/>
                    </w:rPr>
                    <w:t> </w:t>
                  </w:r>
                  <w:r>
                    <w:rPr/>
                    <w:t>clun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ind w:left="144" w:right="243"/>
                  </w:pPr>
                  <w:r>
                    <w:rPr/>
                    <w:t>Pen</w:t>
                  </w:r>
                  <w:r>
                    <w:rPr>
                      <w:spacing w:val="-16"/>
                    </w:rPr>
                    <w:t> </w:t>
                  </w:r>
                  <w:r>
                    <w:rPr/>
                    <w:t>asgwrn</w:t>
                  </w:r>
                  <w:r>
                    <w:rPr>
                      <w:spacing w:val="-81"/>
                    </w:rPr>
                    <w:t> </w:t>
                  </w:r>
                  <w:r>
                    <w:rPr/>
                    <w:t>y</w:t>
                  </w:r>
                  <w:r>
                    <w:rPr>
                      <w:spacing w:val="-6"/>
                    </w:rPr>
                    <w:t> </w:t>
                  </w:r>
                  <w:r>
                    <w:rPr/>
                    <w:t>forddwyd</w:t>
                  </w:r>
                </w:p>
                <w:p>
                  <w:pPr>
                    <w:pStyle w:val="BodyText"/>
                    <w:spacing w:before="1"/>
                  </w:pPr>
                </w:p>
                <w:p>
                  <w:pPr>
                    <w:pStyle w:val="BodyText"/>
                    <w:ind w:left="144"/>
                  </w:pPr>
                  <w:r>
                    <w:rPr/>
                    <w:t>Plât</w:t>
                  </w:r>
                  <w:r>
                    <w:rPr>
                      <w:spacing w:val="-6"/>
                    </w:rPr>
                    <w:t> </w:t>
                  </w:r>
                  <w:r>
                    <w:rPr/>
                    <w:t>tyfiant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ind w:left="144" w:right="505"/>
                  </w:pPr>
                  <w:r>
                    <w:rPr/>
                    <w:t>Asgwrn y</w:t>
                  </w:r>
                  <w:r>
                    <w:rPr>
                      <w:spacing w:val="-82"/>
                    </w:rPr>
                    <w:t> </w:t>
                  </w:r>
                  <w:r>
                    <w:rPr>
                      <w:spacing w:val="-1"/>
                    </w:rPr>
                    <w:t>forddwyd</w:t>
                  </w:r>
                </w:p>
                <w:p>
                  <w:pPr>
                    <w:pStyle w:val="BodyText"/>
                    <w:spacing w:before="11"/>
                    <w:rPr>
                      <w:sz w:val="23"/>
                    </w:rPr>
                  </w:pPr>
                </w:p>
                <w:p>
                  <w:pPr>
                    <w:pStyle w:val="BodyText"/>
                    <w:ind w:left="144"/>
                  </w:pPr>
                  <w:r>
                    <w:rPr/>
                    <w:t>Clun</w:t>
                  </w:r>
                  <w:r>
                    <w:rPr>
                      <w:spacing w:val="-4"/>
                    </w:rPr>
                    <w:t> </w:t>
                  </w:r>
                  <w:r>
                    <w:rPr/>
                    <w:t>normal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ind w:left="144" w:right="236"/>
                  </w:pPr>
                  <w:r>
                    <w:rPr/>
                    <w:t>Epiffysis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Uwch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Forddwydol</w:t>
                  </w:r>
                  <w:r>
                    <w:rPr>
                      <w:spacing w:val="-82"/>
                    </w:rPr>
                    <w:t> </w:t>
                  </w:r>
                  <w:r>
                    <w:rPr/>
                    <w:t>wedi</w:t>
                  </w:r>
                  <w:r>
                    <w:rPr>
                      <w:spacing w:val="-16"/>
                    </w:rPr>
                    <w:t> </w:t>
                  </w:r>
                  <w:r>
                    <w:rPr/>
                    <w:t>Llithro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2834639</wp:posOffset>
            </wp:positionH>
            <wp:positionV relativeFrom="paragraph">
              <wp:posOffset>399225</wp:posOffset>
            </wp:positionV>
            <wp:extent cx="3216516" cy="2781300"/>
            <wp:effectExtent l="0" t="0" r="0" b="0"/>
            <wp:wrapTopAndBottom/>
            <wp:docPr id="3" name="image2.png" descr="SCFE Slipped Capital Femoral Epiphysis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6516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before="151"/>
      </w:pPr>
      <w:r>
        <w:rPr/>
        <w:t>Pam</w:t>
      </w:r>
      <w:r>
        <w:rPr>
          <w:spacing w:val="-4"/>
        </w:rPr>
        <w:t> </w:t>
      </w:r>
      <w:r>
        <w:rPr/>
        <w:t>mae’n</w:t>
      </w:r>
      <w:r>
        <w:rPr>
          <w:spacing w:val="-2"/>
        </w:rPr>
        <w:t> </w:t>
      </w:r>
      <w:r>
        <w:rPr/>
        <w:t>digwydd?</w:t>
      </w:r>
    </w:p>
    <w:p>
      <w:pPr>
        <w:pStyle w:val="BodyText"/>
        <w:spacing w:before="200"/>
        <w:ind w:left="120" w:right="348"/>
      </w:pPr>
      <w:r>
        <w:rPr/>
        <w:t>Mae beth sy’n achosi yn Epiffysis Uwch Forddwydol wedi Llithro yn</w:t>
      </w:r>
      <w:r>
        <w:rPr>
          <w:spacing w:val="-82"/>
        </w:rPr>
        <w:t> </w:t>
      </w:r>
      <w:r>
        <w:rPr/>
        <w:t>anhysbys ac mewn llawer o achosion mae llithriad yr asgwrn yn</w:t>
      </w:r>
      <w:r>
        <w:rPr>
          <w:spacing w:val="1"/>
        </w:rPr>
        <w:t> </w:t>
      </w:r>
      <w:r>
        <w:rPr/>
        <w:t>broses araf a graddol. Fodd bynnag, gall ddigwydd yn sydyn a bod</w:t>
      </w:r>
      <w:r>
        <w:rPr>
          <w:spacing w:val="-82"/>
        </w:rPr>
        <w:t> </w:t>
      </w:r>
      <w:r>
        <w:rPr/>
        <w:t>yn gysylltiedig â mân gwymp neu drawma. Mae’n digwydd tair</w:t>
      </w:r>
      <w:r>
        <w:rPr>
          <w:spacing w:val="1"/>
        </w:rPr>
        <w:t> </w:t>
      </w:r>
      <w:r>
        <w:rPr/>
        <w:t>gwaith yn</w:t>
      </w:r>
      <w:r>
        <w:rPr>
          <w:spacing w:val="-1"/>
        </w:rPr>
        <w:t> </w:t>
      </w:r>
      <w:r>
        <w:rPr/>
        <w:t>amlach</w:t>
      </w:r>
      <w:r>
        <w:rPr>
          <w:spacing w:val="1"/>
        </w:rPr>
        <w:t> </w:t>
      </w:r>
      <w:r>
        <w:rPr/>
        <w:t>mewn</w:t>
      </w:r>
      <w:r>
        <w:rPr>
          <w:spacing w:val="-2"/>
        </w:rPr>
        <w:t> </w:t>
      </w:r>
      <w:r>
        <w:rPr/>
        <w:t>gwrywod na</w:t>
      </w:r>
      <w:r>
        <w:rPr>
          <w:spacing w:val="-1"/>
        </w:rPr>
        <w:t> </w:t>
      </w:r>
      <w:r>
        <w:rPr/>
        <w:t>benywod.</w:t>
      </w:r>
    </w:p>
    <w:p>
      <w:pPr>
        <w:pStyle w:val="BodyText"/>
        <w:spacing w:before="200"/>
        <w:ind w:left="120" w:right="114"/>
      </w:pPr>
      <w:r>
        <w:rPr/>
        <w:t>Mae Epiffysis Uwch Forddwydol wedi Llithro symptomatig, o’i drin yn</w:t>
      </w:r>
      <w:r>
        <w:rPr>
          <w:spacing w:val="-82"/>
        </w:rPr>
        <w:t> </w:t>
      </w:r>
      <w:r>
        <w:rPr/>
        <w:t>gynnar ac yn dda, fel rheol yn caniatáu gweithrediad clun da yn y</w:t>
      </w:r>
      <w:r>
        <w:rPr>
          <w:spacing w:val="1"/>
        </w:rPr>
        <w:t> </w:t>
      </w:r>
      <w:r>
        <w:rPr/>
        <w:t>tymor</w:t>
      </w:r>
      <w:r>
        <w:rPr>
          <w:spacing w:val="-1"/>
        </w:rPr>
        <w:t> </w:t>
      </w:r>
      <w:r>
        <w:rPr/>
        <w:t>hir.</w:t>
      </w:r>
    </w:p>
    <w:p>
      <w:pPr>
        <w:spacing w:after="0"/>
        <w:sectPr>
          <w:footerReference w:type="default" r:id="rId5"/>
          <w:type w:val="continuous"/>
          <w:pgSz w:w="11910" w:h="16840"/>
          <w:pgMar w:footer="747" w:header="0" w:top="1420" w:bottom="940" w:left="1680" w:right="1680"/>
          <w:pgNumType w:start="1"/>
        </w:sectPr>
      </w:pPr>
    </w:p>
    <w:p>
      <w:pPr>
        <w:pStyle w:val="Heading1"/>
        <w:spacing w:before="81"/>
      </w:pPr>
      <w:r>
        <w:rPr/>
        <w:t>Math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Epiffysis</w:t>
      </w:r>
      <w:r>
        <w:rPr>
          <w:spacing w:val="-3"/>
        </w:rPr>
        <w:t> </w:t>
      </w:r>
      <w:r>
        <w:rPr/>
        <w:t>Uwch</w:t>
      </w:r>
      <w:r>
        <w:rPr>
          <w:spacing w:val="-1"/>
        </w:rPr>
        <w:t> </w:t>
      </w:r>
      <w:r>
        <w:rPr/>
        <w:t>Forddwydol</w:t>
      </w:r>
      <w:r>
        <w:rPr>
          <w:spacing w:val="-3"/>
        </w:rPr>
        <w:t> </w:t>
      </w:r>
      <w:r>
        <w:rPr/>
        <w:t>wedi</w:t>
      </w:r>
      <w:r>
        <w:rPr>
          <w:spacing w:val="-4"/>
        </w:rPr>
        <w:t> </w:t>
      </w:r>
      <w:r>
        <w:rPr/>
        <w:t>Llithro:</w:t>
      </w:r>
    </w:p>
    <w:p>
      <w:pPr>
        <w:pStyle w:val="BodyText"/>
        <w:spacing w:before="202"/>
        <w:ind w:left="120" w:right="194"/>
      </w:pPr>
      <w:r>
        <w:rPr>
          <w:b/>
        </w:rPr>
        <w:t>Llithriad Acíwt – </w:t>
      </w:r>
      <w:r>
        <w:rPr/>
        <w:t>Yn aml yn digwydd ar ôl trawma sylweddol ac yn</w:t>
      </w:r>
      <w:r>
        <w:rPr>
          <w:spacing w:val="-82"/>
        </w:rPr>
        <w:t> </w:t>
      </w:r>
      <w:r>
        <w:rPr/>
        <w:t>achosi poen i ddechrau’n sydyn sy’n ddigon difrifol i atal cynnal</w:t>
      </w:r>
      <w:r>
        <w:rPr>
          <w:spacing w:val="1"/>
        </w:rPr>
        <w:t> </w:t>
      </w:r>
      <w:r>
        <w:rPr/>
        <w:t>pwysau. Mae cleifion fel rheol yn adrodd ychydig iawn neu ddim</w:t>
      </w:r>
      <w:r>
        <w:rPr>
          <w:spacing w:val="1"/>
        </w:rPr>
        <w:t> </w:t>
      </w:r>
      <w:r>
        <w:rPr/>
        <w:t>symptomau</w:t>
      </w:r>
      <w:r>
        <w:rPr>
          <w:spacing w:val="-2"/>
        </w:rPr>
        <w:t> </w:t>
      </w:r>
      <w:r>
        <w:rPr/>
        <w:t>blaenorol.</w:t>
      </w:r>
    </w:p>
    <w:p>
      <w:pPr>
        <w:pStyle w:val="BodyText"/>
        <w:spacing w:before="198"/>
        <w:ind w:left="120" w:right="165"/>
      </w:pPr>
      <w:r>
        <w:rPr>
          <w:b/>
        </w:rPr>
        <w:t>Llithriad Cronig – </w:t>
      </w:r>
      <w:r>
        <w:rPr/>
        <w:t>Dyma’r ffurf fwyaf cyffredin lle mae’r llithriad</w:t>
      </w:r>
      <w:r>
        <w:rPr>
          <w:spacing w:val="1"/>
        </w:rPr>
        <w:t> </w:t>
      </w:r>
      <w:r>
        <w:rPr/>
        <w:t>wedi bod yn gwaethygu’n raddol dros gyfnod hir o amser. Mae poen</w:t>
      </w:r>
      <w:r>
        <w:rPr>
          <w:spacing w:val="-82"/>
        </w:rPr>
        <w:t> </w:t>
      </w:r>
      <w:r>
        <w:rPr/>
        <w:t>dargyfeiriedig yn aml yn cael eu hadrodd yn y clun, rhan uchaf y</w:t>
      </w:r>
      <w:r>
        <w:rPr>
          <w:spacing w:val="1"/>
        </w:rPr>
        <w:t> </w:t>
      </w:r>
      <w:r>
        <w:rPr/>
        <w:t>goes</w:t>
      </w:r>
      <w:r>
        <w:rPr>
          <w:spacing w:val="-2"/>
        </w:rPr>
        <w:t> </w:t>
      </w:r>
      <w:r>
        <w:rPr/>
        <w:t>neu’r pen-glin.</w:t>
      </w:r>
    </w:p>
    <w:p>
      <w:pPr>
        <w:spacing w:before="202"/>
        <w:ind w:left="120" w:right="216" w:firstLine="0"/>
        <w:jc w:val="left"/>
        <w:rPr>
          <w:sz w:val="24"/>
        </w:rPr>
      </w:pPr>
      <w:r>
        <w:rPr>
          <w:b/>
          <w:sz w:val="24"/>
        </w:rPr>
        <w:t>Llithriad Acíwt ar ben Cronig – </w:t>
      </w:r>
      <w:r>
        <w:rPr>
          <w:sz w:val="24"/>
        </w:rPr>
        <w:t>Dyma lle mae’r llithriad wedi bod</w:t>
      </w:r>
      <w:r>
        <w:rPr>
          <w:spacing w:val="-82"/>
          <w:sz w:val="24"/>
        </w:rPr>
        <w:t> </w:t>
      </w:r>
      <w:r>
        <w:rPr>
          <w:sz w:val="24"/>
        </w:rPr>
        <w:t>yn</w:t>
      </w:r>
      <w:r>
        <w:rPr>
          <w:spacing w:val="-3"/>
          <w:sz w:val="24"/>
        </w:rPr>
        <w:t> </w:t>
      </w:r>
      <w:r>
        <w:rPr>
          <w:sz w:val="24"/>
        </w:rPr>
        <w:t>digwydd</w:t>
      </w:r>
      <w:r>
        <w:rPr>
          <w:spacing w:val="-1"/>
          <w:sz w:val="24"/>
        </w:rPr>
        <w:t> </w:t>
      </w:r>
      <w:r>
        <w:rPr>
          <w:sz w:val="24"/>
        </w:rPr>
        <w:t>yn</w:t>
      </w:r>
      <w:r>
        <w:rPr>
          <w:spacing w:val="-2"/>
          <w:sz w:val="24"/>
        </w:rPr>
        <w:t> </w:t>
      </w:r>
      <w:r>
        <w:rPr>
          <w:sz w:val="24"/>
        </w:rPr>
        <w:t>raddol,</w:t>
      </w:r>
      <w:r>
        <w:rPr>
          <w:spacing w:val="-3"/>
          <w:sz w:val="24"/>
        </w:rPr>
        <w:t> </w:t>
      </w:r>
      <w:r>
        <w:rPr>
          <w:sz w:val="24"/>
        </w:rPr>
        <w:t>ac</w:t>
      </w:r>
      <w:r>
        <w:rPr>
          <w:spacing w:val="-1"/>
          <w:sz w:val="24"/>
        </w:rPr>
        <w:t> </w:t>
      </w:r>
      <w:r>
        <w:rPr>
          <w:sz w:val="24"/>
        </w:rPr>
        <w:t>yna’n</w:t>
      </w:r>
      <w:r>
        <w:rPr>
          <w:spacing w:val="-2"/>
          <w:sz w:val="24"/>
        </w:rPr>
        <w:t> </w:t>
      </w:r>
      <w:r>
        <w:rPr>
          <w:sz w:val="24"/>
        </w:rPr>
        <w:t>sydyn</w:t>
      </w:r>
      <w:r>
        <w:rPr>
          <w:spacing w:val="-3"/>
          <w:sz w:val="24"/>
        </w:rPr>
        <w:t> </w:t>
      </w:r>
      <w:r>
        <w:rPr>
          <w:sz w:val="24"/>
        </w:rPr>
        <w:t>yn</w:t>
      </w:r>
      <w:r>
        <w:rPr>
          <w:spacing w:val="-1"/>
          <w:sz w:val="24"/>
        </w:rPr>
        <w:t> </w:t>
      </w:r>
      <w:r>
        <w:rPr>
          <w:sz w:val="24"/>
        </w:rPr>
        <w:t>cynyddu’n ddramatig.</w:t>
      </w:r>
    </w:p>
    <w:p>
      <w:pPr>
        <w:pStyle w:val="BodyText"/>
        <w:ind w:left="120" w:right="139"/>
      </w:pPr>
      <w:r>
        <w:rPr/>
        <w:t>Bydd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plentyn</w:t>
      </w:r>
      <w:r>
        <w:rPr>
          <w:spacing w:val="-2"/>
        </w:rPr>
        <w:t> </w:t>
      </w:r>
      <w:r>
        <w:rPr/>
        <w:t>wedi</w:t>
      </w:r>
      <w:r>
        <w:rPr>
          <w:spacing w:val="-2"/>
        </w:rPr>
        <w:t> </w:t>
      </w:r>
      <w:r>
        <w:rPr/>
        <w:t>dioddef</w:t>
      </w:r>
      <w:r>
        <w:rPr>
          <w:spacing w:val="-3"/>
        </w:rPr>
        <w:t> </w:t>
      </w:r>
      <w:r>
        <w:rPr/>
        <w:t>misoedd</w:t>
      </w:r>
      <w:r>
        <w:rPr>
          <w:spacing w:val="-4"/>
        </w:rPr>
        <w:t> </w:t>
      </w:r>
      <w:r>
        <w:rPr/>
        <w:t>o anghysur</w:t>
      </w:r>
      <w:r>
        <w:rPr>
          <w:spacing w:val="-3"/>
        </w:rPr>
        <w:t> </w:t>
      </w:r>
      <w:r>
        <w:rPr/>
        <w:t>ac</w:t>
      </w:r>
      <w:r>
        <w:rPr>
          <w:spacing w:val="-3"/>
        </w:rPr>
        <w:t> </w:t>
      </w:r>
      <w:r>
        <w:rPr/>
        <w:t>yna’n</w:t>
      </w:r>
      <w:r>
        <w:rPr>
          <w:spacing w:val="-2"/>
        </w:rPr>
        <w:t> </w:t>
      </w:r>
      <w:r>
        <w:rPr/>
        <w:t>dangos</w:t>
      </w:r>
      <w:r>
        <w:rPr>
          <w:spacing w:val="-81"/>
        </w:rPr>
        <w:t> </w:t>
      </w:r>
      <w:r>
        <w:rPr/>
        <w:t>cynydd sydyn</w:t>
      </w:r>
      <w:r>
        <w:rPr>
          <w:spacing w:val="-2"/>
        </w:rPr>
        <w:t> </w:t>
      </w:r>
      <w:r>
        <w:rPr/>
        <w:t>mewn</w:t>
      </w:r>
      <w:r>
        <w:rPr>
          <w:spacing w:val="-1"/>
        </w:rPr>
        <w:t> </w:t>
      </w:r>
      <w:r>
        <w:rPr/>
        <w:t>poen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chloffni</w:t>
      </w:r>
      <w:r>
        <w:rPr>
          <w:spacing w:val="-4"/>
        </w:rPr>
        <w:t> </w:t>
      </w:r>
      <w:r>
        <w:rPr/>
        <w:t>amlwg.</w:t>
      </w:r>
    </w:p>
    <w:p>
      <w:pPr>
        <w:pStyle w:val="Heading1"/>
      </w:pPr>
      <w:r>
        <w:rPr/>
        <w:t>Beth</w:t>
      </w:r>
      <w:r>
        <w:rPr>
          <w:spacing w:val="-2"/>
        </w:rPr>
        <w:t> </w:t>
      </w:r>
      <w:r>
        <w:rPr/>
        <w:t>yw’r symptomau?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  <w:tab w:pos="841" w:val="left" w:leader="none"/>
        </w:tabs>
        <w:spacing w:line="240" w:lineRule="auto" w:before="199" w:after="0"/>
        <w:ind w:left="840" w:right="0" w:hanging="363"/>
        <w:jc w:val="left"/>
        <w:rPr>
          <w:sz w:val="24"/>
        </w:rPr>
      </w:pPr>
      <w:r>
        <w:rPr>
          <w:sz w:val="24"/>
        </w:rPr>
        <w:t>Poen</w:t>
      </w:r>
      <w:r>
        <w:rPr>
          <w:spacing w:val="-3"/>
          <w:sz w:val="24"/>
        </w:rPr>
        <w:t> </w:t>
      </w:r>
      <w:r>
        <w:rPr>
          <w:sz w:val="24"/>
        </w:rPr>
        <w:t>yn</w:t>
      </w:r>
      <w:r>
        <w:rPr>
          <w:spacing w:val="-3"/>
          <w:sz w:val="24"/>
        </w:rPr>
        <w:t> </w:t>
      </w:r>
      <w:r>
        <w:rPr>
          <w:sz w:val="24"/>
        </w:rPr>
        <w:t>y</w:t>
      </w:r>
      <w:r>
        <w:rPr>
          <w:spacing w:val="-2"/>
          <w:sz w:val="24"/>
        </w:rPr>
        <w:t> </w:t>
      </w:r>
      <w:r>
        <w:rPr>
          <w:sz w:val="24"/>
        </w:rPr>
        <w:t>pen-glin,</w:t>
      </w:r>
      <w:r>
        <w:rPr>
          <w:spacing w:val="-3"/>
          <w:sz w:val="24"/>
        </w:rPr>
        <w:t> </w:t>
      </w:r>
      <w:r>
        <w:rPr>
          <w:sz w:val="24"/>
        </w:rPr>
        <w:t>clun</w:t>
      </w:r>
      <w:r>
        <w:rPr>
          <w:spacing w:val="-1"/>
          <w:sz w:val="24"/>
        </w:rPr>
        <w:t> </w:t>
      </w:r>
      <w:r>
        <w:rPr>
          <w:sz w:val="24"/>
        </w:rPr>
        <w:t>neu</w:t>
      </w:r>
      <w:r>
        <w:rPr>
          <w:spacing w:val="-3"/>
          <w:sz w:val="24"/>
        </w:rPr>
        <w:t> </w:t>
      </w:r>
      <w:r>
        <w:rPr>
          <w:sz w:val="24"/>
        </w:rPr>
        <w:t>gesail</w:t>
      </w:r>
      <w:r>
        <w:rPr>
          <w:spacing w:val="-4"/>
          <w:sz w:val="24"/>
        </w:rPr>
        <w:t> </w:t>
      </w:r>
      <w:r>
        <w:rPr>
          <w:sz w:val="24"/>
        </w:rPr>
        <w:t>y</w:t>
      </w:r>
      <w:r>
        <w:rPr>
          <w:spacing w:val="-1"/>
          <w:sz w:val="24"/>
        </w:rPr>
        <w:t> </w:t>
      </w:r>
      <w:r>
        <w:rPr>
          <w:sz w:val="24"/>
        </w:rPr>
        <w:t>forddwyd.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  <w:tab w:pos="841" w:val="left" w:leader="none"/>
        </w:tabs>
        <w:spacing w:line="240" w:lineRule="auto" w:before="6" w:after="0"/>
        <w:ind w:left="840" w:right="0" w:hanging="363"/>
        <w:jc w:val="left"/>
        <w:rPr>
          <w:sz w:val="24"/>
        </w:rPr>
      </w:pPr>
      <w:r>
        <w:rPr>
          <w:sz w:val="24"/>
        </w:rPr>
        <w:t>Anhawster</w:t>
      </w:r>
      <w:r>
        <w:rPr>
          <w:spacing w:val="-3"/>
          <w:sz w:val="24"/>
        </w:rPr>
        <w:t> </w:t>
      </w:r>
      <w:r>
        <w:rPr>
          <w:sz w:val="24"/>
        </w:rPr>
        <w:t>wrth</w:t>
      </w:r>
      <w:r>
        <w:rPr>
          <w:spacing w:val="-4"/>
          <w:sz w:val="24"/>
        </w:rPr>
        <w:t> </w:t>
      </w:r>
      <w:r>
        <w:rPr>
          <w:sz w:val="24"/>
        </w:rPr>
        <w:t>gerdded.</w:t>
      </w:r>
    </w:p>
    <w:p>
      <w:pPr>
        <w:pStyle w:val="ListParagraph"/>
        <w:numPr>
          <w:ilvl w:val="0"/>
          <w:numId w:val="1"/>
        </w:numPr>
        <w:tabs>
          <w:tab w:pos="837" w:val="left" w:leader="none"/>
          <w:tab w:pos="838" w:val="left" w:leader="none"/>
        </w:tabs>
        <w:spacing w:line="240" w:lineRule="auto" w:before="6" w:after="0"/>
        <w:ind w:left="838" w:right="0" w:hanging="360"/>
        <w:jc w:val="left"/>
        <w:rPr>
          <w:sz w:val="24"/>
        </w:rPr>
      </w:pPr>
      <w:r>
        <w:rPr>
          <w:sz w:val="24"/>
        </w:rPr>
        <w:t>Gall</w:t>
      </w:r>
      <w:r>
        <w:rPr>
          <w:spacing w:val="-4"/>
          <w:sz w:val="24"/>
        </w:rPr>
        <w:t> </w:t>
      </w:r>
      <w:r>
        <w:rPr>
          <w:sz w:val="24"/>
        </w:rPr>
        <w:t>cloffni</w:t>
      </w:r>
      <w:r>
        <w:rPr>
          <w:spacing w:val="-4"/>
          <w:sz w:val="24"/>
        </w:rPr>
        <w:t> </w:t>
      </w:r>
      <w:r>
        <w:rPr>
          <w:sz w:val="24"/>
        </w:rPr>
        <w:t>fod</w:t>
      </w:r>
      <w:r>
        <w:rPr>
          <w:spacing w:val="-1"/>
          <w:sz w:val="24"/>
        </w:rPr>
        <w:t> </w:t>
      </w:r>
      <w:r>
        <w:rPr>
          <w:sz w:val="24"/>
        </w:rPr>
        <w:t>yn</w:t>
      </w:r>
      <w:r>
        <w:rPr>
          <w:spacing w:val="-2"/>
          <w:sz w:val="24"/>
        </w:rPr>
        <w:t> </w:t>
      </w:r>
      <w:r>
        <w:rPr>
          <w:sz w:val="24"/>
        </w:rPr>
        <w:t>bresennol.</w:t>
      </w:r>
    </w:p>
    <w:p>
      <w:pPr>
        <w:pStyle w:val="ListParagraph"/>
        <w:numPr>
          <w:ilvl w:val="0"/>
          <w:numId w:val="1"/>
        </w:numPr>
        <w:tabs>
          <w:tab w:pos="837" w:val="left" w:leader="none"/>
          <w:tab w:pos="838" w:val="left" w:leader="none"/>
        </w:tabs>
        <w:spacing w:line="247" w:lineRule="auto" w:before="6" w:after="0"/>
        <w:ind w:left="833" w:right="881" w:hanging="356"/>
        <w:jc w:val="left"/>
        <w:rPr>
          <w:sz w:val="24"/>
        </w:rPr>
      </w:pPr>
      <w:r>
        <w:rPr>
          <w:sz w:val="24"/>
        </w:rPr>
        <w:t>Gall y goes sydd wedi cael ei heffeithio fod yn fyrrach ac</w:t>
      </w:r>
      <w:r>
        <w:rPr>
          <w:spacing w:val="-83"/>
          <w:sz w:val="24"/>
        </w:rPr>
        <w:t> </w:t>
      </w:r>
      <w:r>
        <w:rPr>
          <w:sz w:val="24"/>
        </w:rPr>
        <w:t>ymddangos</w:t>
      </w:r>
      <w:r>
        <w:rPr>
          <w:spacing w:val="-2"/>
          <w:sz w:val="24"/>
        </w:rPr>
        <w:t> </w:t>
      </w:r>
      <w:r>
        <w:rPr>
          <w:sz w:val="24"/>
        </w:rPr>
        <w:t>ei</w:t>
      </w:r>
      <w:r>
        <w:rPr>
          <w:spacing w:val="-3"/>
          <w:sz w:val="24"/>
        </w:rPr>
        <w:t> </w:t>
      </w:r>
      <w:r>
        <w:rPr>
          <w:sz w:val="24"/>
        </w:rPr>
        <w:t>bod</w:t>
      </w:r>
      <w:r>
        <w:rPr>
          <w:spacing w:val="1"/>
          <w:sz w:val="24"/>
        </w:rPr>
        <w:t> </w:t>
      </w:r>
      <w:r>
        <w:rPr>
          <w:sz w:val="24"/>
        </w:rPr>
        <w:t>yn</w:t>
      </w:r>
      <w:r>
        <w:rPr>
          <w:spacing w:val="-1"/>
          <w:sz w:val="24"/>
        </w:rPr>
        <w:t> </w:t>
      </w:r>
      <w:r>
        <w:rPr>
          <w:sz w:val="24"/>
        </w:rPr>
        <w:t>troi</w:t>
      </w:r>
      <w:r>
        <w:rPr>
          <w:spacing w:val="-3"/>
          <w:sz w:val="24"/>
        </w:rPr>
        <w:t> </w:t>
      </w:r>
      <w:r>
        <w:rPr>
          <w:sz w:val="24"/>
        </w:rPr>
        <w:t>tuag</w:t>
      </w:r>
      <w:r>
        <w:rPr>
          <w:spacing w:val="-1"/>
          <w:sz w:val="24"/>
        </w:rPr>
        <w:t> </w:t>
      </w:r>
      <w:r>
        <w:rPr>
          <w:sz w:val="24"/>
        </w:rPr>
        <w:t>allan.</w:t>
      </w:r>
    </w:p>
    <w:p>
      <w:pPr>
        <w:pStyle w:val="ListParagraph"/>
        <w:numPr>
          <w:ilvl w:val="0"/>
          <w:numId w:val="1"/>
        </w:numPr>
        <w:tabs>
          <w:tab w:pos="837" w:val="left" w:leader="none"/>
          <w:tab w:pos="838" w:val="left" w:leader="none"/>
        </w:tabs>
        <w:spacing w:line="284" w:lineRule="exact" w:before="0" w:after="0"/>
        <w:ind w:left="838" w:right="0" w:hanging="360"/>
        <w:jc w:val="left"/>
        <w:rPr>
          <w:sz w:val="24"/>
        </w:rPr>
      </w:pPr>
      <w:r>
        <w:rPr>
          <w:sz w:val="24"/>
        </w:rPr>
        <w:t>Ystod</w:t>
      </w:r>
      <w:r>
        <w:rPr>
          <w:spacing w:val="-3"/>
          <w:sz w:val="24"/>
        </w:rPr>
        <w:t> </w:t>
      </w:r>
      <w:r>
        <w:rPr>
          <w:sz w:val="24"/>
        </w:rPr>
        <w:t>o</w:t>
      </w:r>
      <w:r>
        <w:rPr>
          <w:spacing w:val="-2"/>
          <w:sz w:val="24"/>
        </w:rPr>
        <w:t> </w:t>
      </w:r>
      <w:r>
        <w:rPr>
          <w:sz w:val="24"/>
        </w:rPr>
        <w:t>symudiad</w:t>
      </w:r>
      <w:r>
        <w:rPr>
          <w:spacing w:val="-3"/>
          <w:sz w:val="24"/>
        </w:rPr>
        <w:t> </w:t>
      </w:r>
      <w:r>
        <w:rPr>
          <w:sz w:val="24"/>
        </w:rPr>
        <w:t>wedi</w:t>
      </w:r>
      <w:r>
        <w:rPr>
          <w:spacing w:val="-2"/>
          <w:sz w:val="24"/>
        </w:rPr>
        <w:t> </w:t>
      </w:r>
      <w:r>
        <w:rPr>
          <w:sz w:val="24"/>
        </w:rPr>
        <w:t>ei</w:t>
      </w:r>
      <w:r>
        <w:rPr>
          <w:spacing w:val="-4"/>
          <w:sz w:val="24"/>
        </w:rPr>
        <w:t> </w:t>
      </w:r>
      <w:r>
        <w:rPr>
          <w:sz w:val="24"/>
        </w:rPr>
        <w:t>leihau.</w:t>
      </w:r>
    </w:p>
    <w:p>
      <w:pPr>
        <w:pStyle w:val="ListParagraph"/>
        <w:numPr>
          <w:ilvl w:val="0"/>
          <w:numId w:val="1"/>
        </w:numPr>
        <w:tabs>
          <w:tab w:pos="837" w:val="left" w:leader="none"/>
          <w:tab w:pos="838" w:val="left" w:leader="none"/>
        </w:tabs>
        <w:spacing w:line="240" w:lineRule="auto" w:before="6" w:after="0"/>
        <w:ind w:left="838" w:right="0" w:hanging="360"/>
        <w:jc w:val="left"/>
        <w:rPr>
          <w:sz w:val="24"/>
        </w:rPr>
      </w:pPr>
      <w:r>
        <w:rPr>
          <w:sz w:val="24"/>
        </w:rPr>
        <w:t>Cryfder</w:t>
      </w:r>
      <w:r>
        <w:rPr>
          <w:spacing w:val="-2"/>
          <w:sz w:val="24"/>
        </w:rPr>
        <w:t> </w:t>
      </w:r>
      <w:r>
        <w:rPr>
          <w:sz w:val="24"/>
        </w:rPr>
        <w:t>cyhyrol</w:t>
      </w:r>
      <w:r>
        <w:rPr>
          <w:spacing w:val="-5"/>
          <w:sz w:val="24"/>
        </w:rPr>
        <w:t> </w:t>
      </w:r>
      <w:r>
        <w:rPr>
          <w:sz w:val="24"/>
        </w:rPr>
        <w:t>wedi ei</w:t>
      </w:r>
      <w:r>
        <w:rPr>
          <w:spacing w:val="-4"/>
          <w:sz w:val="24"/>
        </w:rPr>
        <w:t> </w:t>
      </w:r>
      <w:r>
        <w:rPr>
          <w:sz w:val="24"/>
        </w:rPr>
        <w:t>leihau.</w:t>
      </w:r>
    </w:p>
    <w:p>
      <w:pPr>
        <w:pStyle w:val="BodyText"/>
        <w:spacing w:before="7"/>
      </w:pPr>
    </w:p>
    <w:p>
      <w:pPr>
        <w:pStyle w:val="Heading1"/>
        <w:spacing w:before="0"/>
      </w:pPr>
      <w:r>
        <w:rPr/>
        <w:t>Pa</w:t>
      </w:r>
      <w:r>
        <w:rPr>
          <w:spacing w:val="-1"/>
        </w:rPr>
        <w:t> </w:t>
      </w:r>
      <w:r>
        <w:rPr/>
        <w:t>brofion</w:t>
      </w:r>
      <w:r>
        <w:rPr>
          <w:spacing w:val="-1"/>
        </w:rPr>
        <w:t> </w:t>
      </w:r>
      <w:r>
        <w:rPr/>
        <w:t>sy’n</w:t>
      </w:r>
      <w:r>
        <w:rPr>
          <w:spacing w:val="-3"/>
        </w:rPr>
        <w:t> </w:t>
      </w:r>
      <w:r>
        <w:rPr/>
        <w:t>cael</w:t>
      </w:r>
      <w:r>
        <w:rPr>
          <w:spacing w:val="-4"/>
        </w:rPr>
        <w:t> </w:t>
      </w:r>
      <w:r>
        <w:rPr/>
        <w:t>eu</w:t>
      </w:r>
      <w:r>
        <w:rPr>
          <w:spacing w:val="-1"/>
        </w:rPr>
        <w:t> </w:t>
      </w:r>
      <w:r>
        <w:rPr/>
        <w:t>gwneud?</w:t>
      </w:r>
    </w:p>
    <w:p>
      <w:pPr>
        <w:pStyle w:val="BodyText"/>
        <w:spacing w:before="200"/>
        <w:ind w:left="120" w:right="310"/>
      </w:pPr>
      <w:r>
        <w:rPr/>
        <w:t>Bydd Meddygon Teulu sy’n amau fod plentyn yn dioddef o Epiffysis</w:t>
      </w:r>
      <w:r>
        <w:rPr>
          <w:spacing w:val="-82"/>
        </w:rPr>
        <w:t> </w:t>
      </w:r>
      <w:r>
        <w:rPr/>
        <w:t>Uwch Forddwydol wedi Llithro yn cyfeirio’r plentyn at arbenigwr i</w:t>
      </w:r>
      <w:r>
        <w:rPr>
          <w:spacing w:val="1"/>
        </w:rPr>
        <w:t> </w:t>
      </w:r>
      <w:r>
        <w:rPr/>
        <w:t>gael diagnosis. Yna bydd diagnosis yn cael ei wneud yn seiliedig ar</w:t>
      </w:r>
      <w:r>
        <w:rPr>
          <w:spacing w:val="-82"/>
        </w:rPr>
        <w:t> </w:t>
      </w:r>
      <w:r>
        <w:rPr/>
        <w:t>hanes</w:t>
      </w:r>
      <w:r>
        <w:rPr>
          <w:spacing w:val="-3"/>
        </w:rPr>
        <w:t> </w:t>
      </w:r>
      <w:r>
        <w:rPr/>
        <w:t>cynhwysfawr,</w:t>
      </w:r>
      <w:r>
        <w:rPr>
          <w:spacing w:val="-1"/>
        </w:rPr>
        <w:t> </w:t>
      </w:r>
      <w:r>
        <w:rPr/>
        <w:t>archwiliad</w:t>
      </w:r>
      <w:r>
        <w:rPr>
          <w:spacing w:val="-2"/>
        </w:rPr>
        <w:t> </w:t>
      </w:r>
      <w:r>
        <w:rPr/>
        <w:t>corfforol</w:t>
      </w:r>
      <w:r>
        <w:rPr>
          <w:spacing w:val="-5"/>
        </w:rPr>
        <w:t> </w:t>
      </w:r>
      <w:r>
        <w:rPr/>
        <w:t>a</w:t>
      </w:r>
      <w:r>
        <w:rPr>
          <w:spacing w:val="-2"/>
        </w:rPr>
        <w:t> </w:t>
      </w:r>
      <w:r>
        <w:rPr/>
        <w:t>phelydrau-X</w:t>
      </w:r>
      <w:r>
        <w:rPr>
          <w:spacing w:val="-1"/>
        </w:rPr>
        <w:t> </w:t>
      </w:r>
      <w:r>
        <w:rPr/>
        <w:t>o’r</w:t>
      </w:r>
      <w:r>
        <w:rPr>
          <w:spacing w:val="-2"/>
        </w:rPr>
        <w:t> </w:t>
      </w:r>
      <w:r>
        <w:rPr/>
        <w:t>glun.</w:t>
      </w:r>
    </w:p>
    <w:p>
      <w:pPr>
        <w:pStyle w:val="BodyText"/>
        <w:spacing w:before="201"/>
        <w:ind w:left="120" w:right="371"/>
      </w:pPr>
      <w:r>
        <w:rPr/>
        <w:t>Bydd pelydrau-X yn cael eu cymryd o’r glun pan fo’r plentyn yn</w:t>
      </w:r>
      <w:r>
        <w:rPr>
          <w:spacing w:val="1"/>
        </w:rPr>
        <w:t> </w:t>
      </w:r>
      <w:r>
        <w:rPr/>
        <w:t>gorwedd yn wastad a gyda’r coesau mewn safle fel coesau broga.</w:t>
      </w:r>
      <w:r>
        <w:rPr>
          <w:spacing w:val="1"/>
        </w:rPr>
        <w:t> </w:t>
      </w:r>
      <w:r>
        <w:rPr/>
        <w:t>Bydd y pelydrau-X yn helpu i gadarnhau’r diagnosis trwy ddangos</w:t>
      </w:r>
      <w:r>
        <w:rPr>
          <w:spacing w:val="-82"/>
        </w:rPr>
        <w:t> </w:t>
      </w:r>
      <w:r>
        <w:rPr/>
        <w:t>nad yw rhan uchaf asgwrn y forddwyd wedi’i alinio â’r rhan a elwir</w:t>
      </w:r>
      <w:r>
        <w:rPr>
          <w:spacing w:val="-83"/>
        </w:rPr>
        <w:t> </w:t>
      </w:r>
      <w:r>
        <w:rPr/>
        <w:t>yn</w:t>
      </w:r>
      <w:r>
        <w:rPr>
          <w:spacing w:val="-3"/>
        </w:rPr>
        <w:t> </w:t>
      </w:r>
      <w:r>
        <w:rPr/>
        <w:t>wddf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forddwyd.</w:t>
      </w:r>
    </w:p>
    <w:p>
      <w:pPr>
        <w:pStyle w:val="BodyText"/>
        <w:spacing w:before="200"/>
        <w:ind w:left="120" w:right="714"/>
      </w:pPr>
      <w:r>
        <w:rPr/>
        <w:t>Gall Sgan MRI (Magnetic Resonance Imaging) gael ei defnyddio</w:t>
      </w:r>
      <w:r>
        <w:rPr>
          <w:spacing w:val="-82"/>
        </w:rPr>
        <w:t> </w:t>
      </w:r>
      <w:r>
        <w:rPr/>
        <w:t>hefyd</w:t>
      </w:r>
      <w:r>
        <w:rPr>
          <w:spacing w:val="-2"/>
        </w:rPr>
        <w:t> </w:t>
      </w:r>
      <w:r>
        <w:rPr/>
        <w:t>i gadarnhau</w:t>
      </w:r>
      <w:r>
        <w:rPr>
          <w:spacing w:val="-2"/>
        </w:rPr>
        <w:t> </w:t>
      </w:r>
      <w:r>
        <w:rPr/>
        <w:t>bod</w:t>
      </w:r>
      <w:r>
        <w:rPr>
          <w:spacing w:val="-1"/>
        </w:rPr>
        <w:t> </w:t>
      </w:r>
      <w:r>
        <w:rPr/>
        <w:t>pen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forddwyd wedi</w:t>
      </w:r>
      <w:r>
        <w:rPr>
          <w:spacing w:val="-4"/>
        </w:rPr>
        <w:t> </w:t>
      </w:r>
      <w:r>
        <w:rPr/>
        <w:t>llithro.</w:t>
      </w:r>
    </w:p>
    <w:p>
      <w:pPr>
        <w:pStyle w:val="Heading1"/>
        <w:spacing w:before="241"/>
      </w:pPr>
      <w:r>
        <w:rPr/>
        <w:t>Triniaeth</w:t>
      </w:r>
    </w:p>
    <w:p>
      <w:pPr>
        <w:pStyle w:val="BodyText"/>
        <w:spacing w:before="199"/>
        <w:ind w:left="120"/>
      </w:pPr>
      <w:r>
        <w:rPr/>
        <w:t>Llawdriniaeth:</w:t>
      </w:r>
    </w:p>
    <w:p>
      <w:pPr>
        <w:pStyle w:val="BodyText"/>
        <w:spacing w:before="201"/>
        <w:ind w:left="120" w:right="348"/>
      </w:pPr>
      <w:r>
        <w:rPr/>
        <w:t>Unwaith bod diagnosis o Epiffysis Uwch Forddwydol wedi Llithro</w:t>
      </w:r>
      <w:r>
        <w:rPr>
          <w:spacing w:val="1"/>
        </w:rPr>
        <w:t> </w:t>
      </w:r>
      <w:r>
        <w:rPr/>
        <w:t>wedi cael ei wneud, bydd eich plentyn yn cael ei roi dan ofal</w:t>
      </w:r>
      <w:r>
        <w:rPr>
          <w:spacing w:val="1"/>
        </w:rPr>
        <w:t> </w:t>
      </w:r>
      <w:r>
        <w:rPr/>
        <w:t>Llawfeddyg</w:t>
      </w:r>
      <w:r>
        <w:rPr>
          <w:spacing w:val="-6"/>
        </w:rPr>
        <w:t> </w:t>
      </w:r>
      <w:r>
        <w:rPr/>
        <w:t>Orthopedig.</w:t>
      </w:r>
      <w:r>
        <w:rPr>
          <w:spacing w:val="-4"/>
        </w:rPr>
        <w:t> </w:t>
      </w:r>
      <w:r>
        <w:rPr/>
        <w:t>Llawdriniaeth</w:t>
      </w:r>
      <w:r>
        <w:rPr>
          <w:spacing w:val="-5"/>
        </w:rPr>
        <w:t> </w:t>
      </w:r>
      <w:r>
        <w:rPr/>
        <w:t>yw’r</w:t>
      </w:r>
      <w:r>
        <w:rPr>
          <w:spacing w:val="-4"/>
        </w:rPr>
        <w:t> </w:t>
      </w:r>
      <w:r>
        <w:rPr/>
        <w:t>driniaeth</w:t>
      </w:r>
      <w:r>
        <w:rPr>
          <w:spacing w:val="-5"/>
        </w:rPr>
        <w:t> </w:t>
      </w:r>
      <w:r>
        <w:rPr/>
        <w:t>a</w:t>
      </w:r>
      <w:r>
        <w:rPr>
          <w:spacing w:val="-3"/>
        </w:rPr>
        <w:t> </w:t>
      </w:r>
      <w:r>
        <w:rPr/>
        <w:t>ddewisir</w:t>
      </w:r>
      <w:r>
        <w:rPr>
          <w:spacing w:val="-4"/>
        </w:rPr>
        <w:t> </w:t>
      </w:r>
      <w:r>
        <w:rPr/>
        <w:t>fel</w:t>
      </w:r>
    </w:p>
    <w:p>
      <w:pPr>
        <w:spacing w:after="0"/>
        <w:sectPr>
          <w:pgSz w:w="11910" w:h="16840"/>
          <w:pgMar w:header="0" w:footer="747" w:top="1340" w:bottom="940" w:left="1680" w:right="1680"/>
        </w:sectPr>
      </w:pPr>
    </w:p>
    <w:p>
      <w:pPr>
        <w:pStyle w:val="BodyText"/>
        <w:spacing w:before="82"/>
        <w:ind w:left="120" w:right="1261"/>
      </w:pPr>
      <w:r>
        <w:rPr/>
        <w:t>rheol ac mae’n bwysig gweithredu’n gyflym i atal llithriad a</w:t>
      </w:r>
      <w:r>
        <w:rPr>
          <w:spacing w:val="-82"/>
        </w:rPr>
        <w:t> </w:t>
      </w:r>
      <w:r>
        <w:rPr/>
        <w:t>chymhlethdodau</w:t>
      </w:r>
      <w:r>
        <w:rPr>
          <w:spacing w:val="-2"/>
        </w:rPr>
        <w:t> </w:t>
      </w:r>
      <w:r>
        <w:rPr/>
        <w:t>pellach.</w:t>
      </w:r>
    </w:p>
    <w:p>
      <w:pPr>
        <w:pStyle w:val="BodyText"/>
        <w:spacing w:before="200"/>
        <w:ind w:left="120" w:right="300"/>
      </w:pPr>
      <w:r>
        <w:rPr/>
        <w:t>Enw’r math mwyaf cyffredin o lawdriniaeth ar gyfer Epiffysis Uwch</w:t>
      </w:r>
      <w:r>
        <w:rPr>
          <w:spacing w:val="1"/>
        </w:rPr>
        <w:t> </w:t>
      </w:r>
      <w:r>
        <w:rPr/>
        <w:t>Forddwydol wedi Llithro yw ‘sefydlogiad yn ei le’. Gyda’r driniaeth</w:t>
      </w:r>
      <w:r>
        <w:rPr>
          <w:spacing w:val="1"/>
        </w:rPr>
        <w:t> </w:t>
      </w:r>
      <w:r>
        <w:rPr/>
        <w:t>hon, mae’r asgwrn yn cael ei ddal yn ei le gydag un sgriw ganolog.</w:t>
      </w:r>
      <w:r>
        <w:rPr>
          <w:spacing w:val="-82"/>
        </w:rPr>
        <w:t> </w:t>
      </w:r>
      <w:r>
        <w:rPr/>
        <w:t>Mae’r</w:t>
      </w:r>
      <w:r>
        <w:rPr>
          <w:spacing w:val="-1"/>
        </w:rPr>
        <w:t> </w:t>
      </w:r>
      <w:r>
        <w:rPr/>
        <w:t>sgriw yma’n</w:t>
      </w:r>
      <w:r>
        <w:rPr>
          <w:spacing w:val="-2"/>
        </w:rPr>
        <w:t> </w:t>
      </w:r>
      <w:r>
        <w:rPr/>
        <w:t>atal</w:t>
      </w:r>
      <w:r>
        <w:rPr>
          <w:spacing w:val="-1"/>
        </w:rPr>
        <w:t> </w:t>
      </w:r>
      <w:r>
        <w:rPr/>
        <w:t>pen</w:t>
      </w:r>
      <w:r>
        <w:rPr>
          <w:spacing w:val="-2"/>
        </w:rPr>
        <w:t> </w:t>
      </w:r>
      <w:r>
        <w:rPr/>
        <w:t>asgwrn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forddwyd</w:t>
      </w:r>
      <w:r>
        <w:rPr>
          <w:spacing w:val="-2"/>
        </w:rPr>
        <w:t> </w:t>
      </w:r>
      <w:r>
        <w:rPr/>
        <w:t>rhag llithro.</w:t>
      </w:r>
    </w:p>
    <w:p>
      <w:pPr>
        <w:pStyle w:val="BodyText"/>
        <w:spacing w:before="5"/>
        <w:rPr>
          <w:sz w:val="14"/>
        </w:rPr>
      </w:pPr>
      <w:r>
        <w:rPr/>
        <w:pict>
          <v:shape style="position:absolute;margin-left:90pt;margin-top:12.876094pt;width:108pt;height:144pt;mso-position-horizontal-relative:page;mso-position-vertical-relative:paragraph;z-index:-15727616;mso-wrap-distance-left:0;mso-wrap-distance-right:0" type="#_x0000_t202" id="docshape3" filled="false" stroked="true" strokeweight=".75pt" strokecolor="#000000">
            <v:textbox inset="0,0,0,0">
              <w:txbxContent>
                <w:p>
                  <w:pPr>
                    <w:pStyle w:val="BodyText"/>
                    <w:spacing w:before="73"/>
                    <w:ind w:left="144"/>
                  </w:pPr>
                  <w:r>
                    <w:rPr/>
                    <w:t>Plât</w:t>
                  </w:r>
                  <w:r>
                    <w:rPr>
                      <w:spacing w:val="-4"/>
                    </w:rPr>
                    <w:t> </w:t>
                  </w:r>
                  <w:r>
                    <w:rPr/>
                    <w:t>tyfiant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ind w:left="144" w:right="378"/>
                  </w:pPr>
                  <w:r>
                    <w:rPr/>
                    <w:t>Pen</w:t>
                  </w:r>
                  <w:r>
                    <w:rPr>
                      <w:spacing w:val="-9"/>
                    </w:rPr>
                    <w:t> </w:t>
                  </w:r>
                  <w:r>
                    <w:rPr/>
                    <w:t>asgwrn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y</w:t>
                  </w:r>
                  <w:r>
                    <w:rPr>
                      <w:spacing w:val="-82"/>
                    </w:rPr>
                    <w:t> </w:t>
                  </w:r>
                  <w:r>
                    <w:rPr/>
                    <w:t>forddwyd</w:t>
                  </w:r>
                </w:p>
                <w:p>
                  <w:pPr>
                    <w:pStyle w:val="BodyText"/>
                    <w:spacing w:before="1"/>
                  </w:pPr>
                </w:p>
                <w:p>
                  <w:pPr>
                    <w:pStyle w:val="BodyText"/>
                    <w:ind w:left="144" w:right="268"/>
                  </w:pPr>
                  <w:r>
                    <w:rPr/>
                    <w:t>Epiffysis</w:t>
                  </w:r>
                  <w:r>
                    <w:rPr>
                      <w:spacing w:val="-15"/>
                    </w:rPr>
                    <w:t> </w:t>
                  </w:r>
                  <w:r>
                    <w:rPr/>
                    <w:t>Uwch</w:t>
                  </w:r>
                  <w:r>
                    <w:rPr>
                      <w:spacing w:val="-81"/>
                    </w:rPr>
                    <w:t> </w:t>
                  </w:r>
                  <w:r>
                    <w:rPr/>
                    <w:t>Forddwydol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wedi Llithro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wedi’i</w:t>
                  </w:r>
                  <w:r>
                    <w:rPr>
                      <w:spacing w:val="-5"/>
                    </w:rPr>
                    <w:t> </w:t>
                  </w:r>
                  <w:r>
                    <w:rPr/>
                    <w:t>gywiro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2767329</wp:posOffset>
            </wp:positionH>
            <wp:positionV relativeFrom="paragraph">
              <wp:posOffset>126696</wp:posOffset>
            </wp:positionV>
            <wp:extent cx="2023348" cy="1842611"/>
            <wp:effectExtent l="0" t="0" r="0" b="0"/>
            <wp:wrapTopAndBottom/>
            <wp:docPr id="5" name="image3.png" descr="SCFE Repair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3348" cy="18426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sz w:val="38"/>
        </w:rPr>
      </w:pPr>
    </w:p>
    <w:p>
      <w:pPr>
        <w:pStyle w:val="BodyText"/>
        <w:ind w:left="120"/>
      </w:pPr>
      <w:r>
        <w:rPr/>
        <w:t>Ffisiotherapi:</w:t>
      </w:r>
    </w:p>
    <w:p>
      <w:pPr>
        <w:pStyle w:val="BodyText"/>
        <w:spacing w:before="220"/>
        <w:ind w:left="120" w:right="139"/>
      </w:pPr>
      <w:r>
        <w:rPr/>
        <w:t>Ar</w:t>
      </w:r>
      <w:r>
        <w:rPr>
          <w:spacing w:val="-3"/>
        </w:rPr>
        <w:t> </w:t>
      </w:r>
      <w:r>
        <w:rPr/>
        <w:t>ôl</w:t>
      </w:r>
      <w:r>
        <w:rPr>
          <w:spacing w:val="-6"/>
        </w:rPr>
        <w:t> </w:t>
      </w:r>
      <w:r>
        <w:rPr/>
        <w:t>y</w:t>
      </w:r>
      <w:r>
        <w:rPr>
          <w:spacing w:val="-4"/>
        </w:rPr>
        <w:t> </w:t>
      </w:r>
      <w:r>
        <w:rPr/>
        <w:t>llawdriniaeth</w:t>
      </w:r>
      <w:r>
        <w:rPr>
          <w:spacing w:val="-2"/>
        </w:rPr>
        <w:t> </w:t>
      </w:r>
      <w:r>
        <w:rPr/>
        <w:t>i</w:t>
      </w:r>
      <w:r>
        <w:rPr>
          <w:spacing w:val="-5"/>
        </w:rPr>
        <w:t> </w:t>
      </w:r>
      <w:r>
        <w:rPr/>
        <w:t>sefydlogi’r</w:t>
      </w:r>
      <w:r>
        <w:rPr>
          <w:spacing w:val="-3"/>
        </w:rPr>
        <w:t> </w:t>
      </w:r>
      <w:r>
        <w:rPr/>
        <w:t>glun,</w:t>
      </w:r>
      <w:r>
        <w:rPr>
          <w:spacing w:val="-2"/>
        </w:rPr>
        <w:t> </w:t>
      </w:r>
      <w:r>
        <w:rPr/>
        <w:t>bydd</w:t>
      </w:r>
      <w:r>
        <w:rPr>
          <w:spacing w:val="-3"/>
        </w:rPr>
        <w:t> </w:t>
      </w:r>
      <w:r>
        <w:rPr/>
        <w:t>ffisiotherapi’n</w:t>
      </w:r>
      <w:r>
        <w:rPr>
          <w:spacing w:val="-4"/>
        </w:rPr>
        <w:t> </w:t>
      </w:r>
      <w:r>
        <w:rPr/>
        <w:t>darparu</w:t>
      </w:r>
      <w:r>
        <w:rPr>
          <w:spacing w:val="-82"/>
        </w:rPr>
        <w:t> </w:t>
      </w:r>
      <w:r>
        <w:rPr/>
        <w:t>baglau i’ch plentyn</w:t>
      </w:r>
      <w:r>
        <w:rPr>
          <w:spacing w:val="-1"/>
        </w:rPr>
        <w:t> </w:t>
      </w:r>
      <w:r>
        <w:rPr/>
        <w:t>allu</w:t>
      </w:r>
      <w:r>
        <w:rPr>
          <w:spacing w:val="-2"/>
        </w:rPr>
        <w:t> </w:t>
      </w:r>
      <w:r>
        <w:rPr/>
        <w:t>symud,</w:t>
      </w:r>
      <w:r>
        <w:rPr>
          <w:spacing w:val="-2"/>
        </w:rPr>
        <w:t> </w:t>
      </w:r>
      <w:r>
        <w:rPr/>
        <w:t>fel</w:t>
      </w:r>
      <w:r>
        <w:rPr>
          <w:spacing w:val="-4"/>
        </w:rPr>
        <w:t> </w:t>
      </w:r>
      <w:r>
        <w:rPr/>
        <w:t>rheol</w:t>
      </w:r>
      <w:r>
        <w:rPr>
          <w:spacing w:val="-3"/>
        </w:rPr>
        <w:t> </w:t>
      </w:r>
      <w:r>
        <w:rPr/>
        <w:t>am</w:t>
      </w:r>
      <w:r>
        <w:rPr>
          <w:spacing w:val="-2"/>
        </w:rPr>
        <w:t> </w:t>
      </w:r>
      <w:r>
        <w:rPr/>
        <w:t>4</w:t>
      </w:r>
      <w:r>
        <w:rPr>
          <w:spacing w:val="-1"/>
        </w:rPr>
        <w:t> </w:t>
      </w:r>
      <w:r>
        <w:rPr/>
        <w:t>i</w:t>
      </w:r>
      <w:r>
        <w:rPr>
          <w:spacing w:val="-3"/>
        </w:rPr>
        <w:t> </w:t>
      </w:r>
      <w:r>
        <w:rPr/>
        <w:t>6</w:t>
      </w:r>
      <w:r>
        <w:rPr>
          <w:spacing w:val="-1"/>
        </w:rPr>
        <w:t> </w:t>
      </w:r>
      <w:r>
        <w:rPr/>
        <w:t>wythnos</w:t>
      </w:r>
      <w:r>
        <w:rPr>
          <w:spacing w:val="8"/>
        </w:rPr>
        <w:t> </w:t>
      </w:r>
      <w:r>
        <w:rPr/>
        <w:t>.</w:t>
      </w:r>
    </w:p>
    <w:p>
      <w:pPr>
        <w:pStyle w:val="BodyText"/>
        <w:spacing w:before="201"/>
        <w:ind w:left="120" w:right="139"/>
      </w:pPr>
      <w:r>
        <w:rPr/>
        <w:t>Bydd</w:t>
      </w:r>
      <w:r>
        <w:rPr>
          <w:spacing w:val="-4"/>
        </w:rPr>
        <w:t> </w:t>
      </w:r>
      <w:r>
        <w:rPr/>
        <w:t>ymarferion</w:t>
      </w:r>
      <w:r>
        <w:rPr>
          <w:spacing w:val="-3"/>
        </w:rPr>
        <w:t> </w:t>
      </w:r>
      <w:r>
        <w:rPr/>
        <w:t>ystod</w:t>
      </w:r>
      <w:r>
        <w:rPr>
          <w:spacing w:val="-4"/>
        </w:rPr>
        <w:t> </w:t>
      </w:r>
      <w:r>
        <w:rPr/>
        <w:t>symudiad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chryfhau</w:t>
      </w:r>
      <w:r>
        <w:rPr>
          <w:spacing w:val="-3"/>
        </w:rPr>
        <w:t> </w:t>
      </w:r>
      <w:r>
        <w:rPr/>
        <w:t>cyhyrau</w:t>
      </w:r>
      <w:r>
        <w:rPr>
          <w:spacing w:val="-3"/>
        </w:rPr>
        <w:t> </w:t>
      </w:r>
      <w:r>
        <w:rPr/>
        <w:t>cyffredinol</w:t>
      </w:r>
      <w:r>
        <w:rPr>
          <w:spacing w:val="-3"/>
        </w:rPr>
        <w:t> </w:t>
      </w:r>
      <w:r>
        <w:rPr/>
        <w:t>i’r</w:t>
      </w:r>
      <w:r>
        <w:rPr>
          <w:spacing w:val="-81"/>
        </w:rPr>
        <w:t> </w:t>
      </w:r>
      <w:r>
        <w:rPr/>
        <w:t>coesau</w:t>
      </w:r>
      <w:r>
        <w:rPr>
          <w:spacing w:val="-3"/>
        </w:rPr>
        <w:t> </w:t>
      </w:r>
      <w:r>
        <w:rPr/>
        <w:t>hefyd</w:t>
      </w:r>
      <w:r>
        <w:rPr>
          <w:spacing w:val="-1"/>
        </w:rPr>
        <w:t> </w:t>
      </w:r>
      <w:r>
        <w:rPr/>
        <w:t>yn</w:t>
      </w:r>
      <w:r>
        <w:rPr>
          <w:spacing w:val="-1"/>
        </w:rPr>
        <w:t> </w:t>
      </w:r>
      <w:r>
        <w:rPr/>
        <w:t>cael</w:t>
      </w:r>
      <w:r>
        <w:rPr>
          <w:spacing w:val="-3"/>
        </w:rPr>
        <w:t> </w:t>
      </w:r>
      <w:r>
        <w:rPr/>
        <w:t>eu</w:t>
      </w:r>
      <w:r>
        <w:rPr>
          <w:spacing w:val="-1"/>
        </w:rPr>
        <w:t> </w:t>
      </w:r>
      <w:r>
        <w:rPr/>
        <w:t>darparu.</w:t>
      </w:r>
    </w:p>
    <w:p>
      <w:pPr>
        <w:pStyle w:val="BodyText"/>
        <w:spacing w:before="199"/>
        <w:ind w:left="120" w:right="508"/>
      </w:pPr>
      <w:r>
        <w:rPr/>
        <w:t>Mae llawer o blant sy’n dioddef o Epiffysis Uwch Forddwydol wedi</w:t>
      </w:r>
      <w:r>
        <w:rPr>
          <w:spacing w:val="-82"/>
        </w:rPr>
        <w:t> </w:t>
      </w:r>
      <w:r>
        <w:rPr/>
        <w:t>Llithro yn gwneud hydrotherapi (ymarferion a gweithgareddau</w:t>
      </w:r>
      <w:r>
        <w:rPr>
          <w:spacing w:val="1"/>
        </w:rPr>
        <w:t> </w:t>
      </w:r>
      <w:r>
        <w:rPr/>
        <w:t>mewn dŵr) sy’n ffordd hwyl ac effeithiol o adeiladu cryfder a</w:t>
      </w:r>
      <w:r>
        <w:rPr>
          <w:spacing w:val="1"/>
        </w:rPr>
        <w:t> </w:t>
      </w:r>
      <w:r>
        <w:rPr/>
        <w:t>gwella’r</w:t>
      </w:r>
      <w:r>
        <w:rPr>
          <w:spacing w:val="-1"/>
        </w:rPr>
        <w:t> </w:t>
      </w:r>
      <w:r>
        <w:rPr/>
        <w:t>ystod</w:t>
      </w:r>
      <w:r>
        <w:rPr>
          <w:spacing w:val="-2"/>
        </w:rPr>
        <w:t> </w:t>
      </w:r>
      <w:r>
        <w:rPr/>
        <w:t>symudiad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y goes</w:t>
      </w:r>
      <w:r>
        <w:rPr>
          <w:spacing w:val="-2"/>
        </w:rPr>
        <w:t> </w:t>
      </w:r>
      <w:r>
        <w:rPr/>
        <w:t>sydd wedi</w:t>
      </w:r>
      <w:r>
        <w:rPr>
          <w:spacing w:val="-4"/>
        </w:rPr>
        <w:t> </w:t>
      </w:r>
      <w:r>
        <w:rPr/>
        <w:t>ei</w:t>
      </w:r>
      <w:r>
        <w:rPr>
          <w:spacing w:val="-3"/>
        </w:rPr>
        <w:t> </w:t>
      </w:r>
      <w:r>
        <w:rPr/>
        <w:t>heffeithio.</w:t>
      </w:r>
    </w:p>
    <w:p>
      <w:pPr>
        <w:pStyle w:val="Heading1"/>
      </w:pPr>
      <w:r>
        <w:rPr/>
        <w:t>Beth</w:t>
      </w:r>
      <w:r>
        <w:rPr>
          <w:spacing w:val="-2"/>
        </w:rPr>
        <w:t> </w:t>
      </w:r>
      <w:r>
        <w:rPr/>
        <w:t>yw’r</w:t>
      </w:r>
      <w:r>
        <w:rPr>
          <w:spacing w:val="-2"/>
        </w:rPr>
        <w:t> </w:t>
      </w:r>
      <w:r>
        <w:rPr/>
        <w:t>prognosis yn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tymor</w:t>
      </w:r>
      <w:r>
        <w:rPr>
          <w:spacing w:val="-1"/>
        </w:rPr>
        <w:t> </w:t>
      </w:r>
      <w:r>
        <w:rPr/>
        <w:t>hirach?</w:t>
      </w:r>
    </w:p>
    <w:p>
      <w:pPr>
        <w:pStyle w:val="BodyText"/>
        <w:spacing w:before="202"/>
        <w:ind w:left="120" w:right="136"/>
      </w:pPr>
      <w:r>
        <w:rPr/>
        <w:t>Mae sut bydd eich plentyn yn gwneud yn dilyn Epiffysis Uwch</w:t>
      </w:r>
      <w:r>
        <w:rPr>
          <w:spacing w:val="1"/>
        </w:rPr>
        <w:t> </w:t>
      </w:r>
      <w:r>
        <w:rPr/>
        <w:t>Forddwydol wedi Llithro yn dibynnu ar ddifrifoldeb y cyflwr. Gall rhai</w:t>
      </w:r>
      <w:r>
        <w:rPr>
          <w:spacing w:val="-82"/>
        </w:rPr>
        <w:t> </w:t>
      </w:r>
      <w:r>
        <w:rPr/>
        <w:t>plant sydd wedi dioddef llithriad difrifol ar oedran hŷn fod yn fwy</w:t>
      </w:r>
      <w:r>
        <w:rPr>
          <w:spacing w:val="1"/>
        </w:rPr>
        <w:t> </w:t>
      </w:r>
      <w:r>
        <w:rPr/>
        <w:t>tebygol</w:t>
      </w:r>
      <w:r>
        <w:rPr>
          <w:spacing w:val="-4"/>
        </w:rPr>
        <w:t> </w:t>
      </w:r>
      <w:r>
        <w:rPr/>
        <w:t>o gael traul</w:t>
      </w:r>
      <w:r>
        <w:rPr>
          <w:spacing w:val="2"/>
        </w:rPr>
        <w:t> </w:t>
      </w:r>
      <w:r>
        <w:rPr/>
        <w:t>yn</w:t>
      </w:r>
      <w:r>
        <w:rPr>
          <w:spacing w:val="-2"/>
        </w:rPr>
        <w:t> </w:t>
      </w:r>
      <w:r>
        <w:rPr/>
        <w:t>gynnar o</w:t>
      </w:r>
      <w:r>
        <w:rPr>
          <w:spacing w:val="-1"/>
        </w:rPr>
        <w:t> </w:t>
      </w:r>
      <w:r>
        <w:rPr/>
        <w:t>fewn</w:t>
      </w:r>
      <w:r>
        <w:rPr>
          <w:spacing w:val="-1"/>
        </w:rPr>
        <w:t> </w:t>
      </w:r>
      <w:r>
        <w:rPr/>
        <w:t>cymal</w:t>
      </w:r>
      <w:r>
        <w:rPr>
          <w:spacing w:val="-1"/>
        </w:rPr>
        <w:t> </w:t>
      </w:r>
      <w:r>
        <w:rPr/>
        <w:t>y clun.</w:t>
      </w:r>
    </w:p>
    <w:p>
      <w:pPr>
        <w:pStyle w:val="BodyText"/>
        <w:spacing w:before="199"/>
        <w:ind w:left="120" w:right="307"/>
      </w:pPr>
      <w:r>
        <w:rPr/>
        <w:t>Mae’r prognosis yn aml yn dda, fodd bynnag gall rhai problemau</w:t>
      </w:r>
      <w:r>
        <w:rPr>
          <w:spacing w:val="1"/>
        </w:rPr>
        <w:t> </w:t>
      </w:r>
      <w:r>
        <w:rPr/>
        <w:t>mwy difrifol godi megis ymyrraeth â’r cyflenwad gwaed i ben</w:t>
      </w:r>
      <w:r>
        <w:rPr>
          <w:spacing w:val="1"/>
        </w:rPr>
        <w:t> </w:t>
      </w:r>
      <w:r>
        <w:rPr/>
        <w:t>asgwrn y forddwyd. Mae Epiffysis Uwch Forddwydol wedi Llithro yn</w:t>
      </w:r>
      <w:r>
        <w:rPr>
          <w:spacing w:val="-82"/>
        </w:rPr>
        <w:t> </w:t>
      </w:r>
      <w:r>
        <w:rPr/>
        <w:t>effeithio</w:t>
      </w:r>
      <w:r>
        <w:rPr>
          <w:spacing w:val="-2"/>
        </w:rPr>
        <w:t> </w:t>
      </w:r>
      <w:r>
        <w:rPr/>
        <w:t>ar</w:t>
      </w:r>
      <w:r>
        <w:rPr>
          <w:spacing w:val="-1"/>
        </w:rPr>
        <w:t> </w:t>
      </w:r>
      <w:r>
        <w:rPr/>
        <w:t>ardal tyfiant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fewn</w:t>
      </w:r>
      <w:r>
        <w:rPr>
          <w:spacing w:val="-2"/>
        </w:rPr>
        <w:t> </w:t>
      </w:r>
      <w:r>
        <w:rPr/>
        <w:t>asgwrn y</w:t>
      </w:r>
      <w:r>
        <w:rPr>
          <w:spacing w:val="-2"/>
        </w:rPr>
        <w:t> </w:t>
      </w:r>
      <w:r>
        <w:rPr/>
        <w:t>forddwyd</w:t>
      </w:r>
      <w:r>
        <w:rPr>
          <w:spacing w:val="-3"/>
        </w:rPr>
        <w:t> </w:t>
      </w:r>
      <w:r>
        <w:rPr/>
        <w:t>felly</w:t>
      </w:r>
      <w:r>
        <w:rPr>
          <w:spacing w:val="-3"/>
        </w:rPr>
        <w:t> </w:t>
      </w:r>
      <w:r>
        <w:rPr/>
        <w:t>gall</w:t>
      </w:r>
      <w:r>
        <w:rPr>
          <w:spacing w:val="-1"/>
        </w:rPr>
        <w:t> </w:t>
      </w:r>
      <w:r>
        <w:rPr/>
        <w:t>fod</w:t>
      </w:r>
    </w:p>
    <w:p>
      <w:pPr>
        <w:pStyle w:val="BodyText"/>
        <w:ind w:left="120" w:right="139"/>
      </w:pPr>
      <w:r>
        <w:rPr/>
        <w:t>effeithiau</w:t>
      </w:r>
      <w:r>
        <w:rPr>
          <w:spacing w:val="-1"/>
        </w:rPr>
        <w:t> </w:t>
      </w:r>
      <w:r>
        <w:rPr/>
        <w:t>tymor</w:t>
      </w:r>
      <w:r>
        <w:rPr>
          <w:spacing w:val="-2"/>
        </w:rPr>
        <w:t> </w:t>
      </w:r>
      <w:r>
        <w:rPr/>
        <w:t>hir</w:t>
      </w:r>
      <w:r>
        <w:rPr>
          <w:spacing w:val="-1"/>
        </w:rPr>
        <w:t> </w:t>
      </w:r>
      <w:r>
        <w:rPr/>
        <w:t>ar</w:t>
      </w:r>
      <w:r>
        <w:rPr>
          <w:spacing w:val="-2"/>
        </w:rPr>
        <w:t> </w:t>
      </w:r>
      <w:r>
        <w:rPr/>
        <w:t>hyd</w:t>
      </w:r>
      <w:r>
        <w:rPr>
          <w:spacing w:val="-3"/>
        </w:rPr>
        <w:t> </w:t>
      </w:r>
      <w:r>
        <w:rPr/>
        <w:t>coesau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allai</w:t>
      </w:r>
      <w:r>
        <w:rPr>
          <w:spacing w:val="-4"/>
        </w:rPr>
        <w:t> </w:t>
      </w:r>
      <w:r>
        <w:rPr/>
        <w:t>fod</w:t>
      </w:r>
      <w:r>
        <w:rPr>
          <w:spacing w:val="-3"/>
        </w:rPr>
        <w:t> </w:t>
      </w:r>
      <w:r>
        <w:rPr/>
        <w:t>angen</w:t>
      </w:r>
      <w:r>
        <w:rPr>
          <w:spacing w:val="-2"/>
        </w:rPr>
        <w:t> </w:t>
      </w:r>
      <w:r>
        <w:rPr/>
        <w:t>mynd</w:t>
      </w:r>
      <w:r>
        <w:rPr>
          <w:spacing w:val="-3"/>
        </w:rPr>
        <w:t> </w:t>
      </w:r>
      <w:r>
        <w:rPr/>
        <w:t>i’r</w:t>
      </w:r>
      <w:r>
        <w:rPr>
          <w:spacing w:val="2"/>
        </w:rPr>
        <w:t> </w:t>
      </w:r>
      <w:r>
        <w:rPr/>
        <w:t>afael</w:t>
      </w:r>
      <w:r>
        <w:rPr>
          <w:spacing w:val="-5"/>
        </w:rPr>
        <w:t> </w:t>
      </w:r>
      <w:r>
        <w:rPr/>
        <w:t>â</w:t>
      </w:r>
      <w:r>
        <w:rPr>
          <w:spacing w:val="-81"/>
        </w:rPr>
        <w:t> </w:t>
      </w:r>
      <w:r>
        <w:rPr/>
        <w:t>nhw.</w:t>
      </w:r>
    </w:p>
    <w:p>
      <w:pPr>
        <w:pStyle w:val="BodyText"/>
        <w:spacing w:before="199"/>
        <w:ind w:left="120" w:right="167"/>
      </w:pPr>
      <w:r>
        <w:rPr/>
        <w:t>Mewn tua 25 i 30% o achosion, gall Epiffysis Uwch Forddwydol wedi</w:t>
      </w:r>
      <w:r>
        <w:rPr>
          <w:spacing w:val="-82"/>
        </w:rPr>
        <w:t> </w:t>
      </w:r>
      <w:r>
        <w:rPr/>
        <w:t>Llithro ddatblygu yn y glun arall hefyd. Mae angen ymateb yn</w:t>
      </w:r>
      <w:r>
        <w:rPr>
          <w:spacing w:val="1"/>
        </w:rPr>
        <w:t> </w:t>
      </w:r>
      <w:r>
        <w:rPr/>
        <w:t>gyflym</w:t>
      </w:r>
      <w:r>
        <w:rPr>
          <w:spacing w:val="-3"/>
        </w:rPr>
        <w:t> </w:t>
      </w:r>
      <w:r>
        <w:rPr/>
        <w:t>i</w:t>
      </w:r>
      <w:r>
        <w:rPr>
          <w:spacing w:val="-2"/>
        </w:rPr>
        <w:t> </w:t>
      </w:r>
      <w:r>
        <w:rPr/>
        <w:t>unrhyw</w:t>
      </w:r>
      <w:r>
        <w:rPr>
          <w:spacing w:val="-2"/>
        </w:rPr>
        <w:t> </w:t>
      </w:r>
      <w:r>
        <w:rPr/>
        <w:t>symptomau,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gall</w:t>
      </w:r>
      <w:r>
        <w:rPr>
          <w:spacing w:val="-2"/>
        </w:rPr>
        <w:t> </w:t>
      </w:r>
      <w:r>
        <w:rPr/>
        <w:t>fod angen</w:t>
      </w:r>
      <w:r>
        <w:rPr>
          <w:spacing w:val="-3"/>
        </w:rPr>
        <w:t> </w:t>
      </w:r>
      <w:r>
        <w:rPr/>
        <w:t>llawdriniaeth</w:t>
      </w:r>
      <w:r>
        <w:rPr>
          <w:spacing w:val="-1"/>
        </w:rPr>
        <w:t> </w:t>
      </w:r>
      <w:r>
        <w:rPr/>
        <w:t>hefyd.</w:t>
      </w:r>
    </w:p>
    <w:p>
      <w:pPr>
        <w:spacing w:after="0"/>
        <w:sectPr>
          <w:pgSz w:w="11910" w:h="16840"/>
          <w:pgMar w:header="0" w:footer="747" w:top="1340" w:bottom="940" w:left="1680" w:right="1680"/>
        </w:sectPr>
      </w:pPr>
    </w:p>
    <w:p>
      <w:pPr>
        <w:pStyle w:val="BodyText"/>
        <w:spacing w:before="7"/>
        <w:rPr>
          <w:sz w:val="14"/>
        </w:rPr>
      </w:pPr>
    </w:p>
    <w:p>
      <w:pPr>
        <w:pStyle w:val="Heading1"/>
        <w:spacing w:before="101"/>
      </w:pPr>
      <w:r>
        <w:rPr/>
        <w:t>Gwybodaeth</w:t>
      </w:r>
      <w:r>
        <w:rPr>
          <w:spacing w:val="-9"/>
        </w:rPr>
        <w:t> </w:t>
      </w:r>
      <w:r>
        <w:rPr/>
        <w:t>gyswllt</w:t>
      </w:r>
      <w:r>
        <w:rPr>
          <w:spacing w:val="-5"/>
        </w:rPr>
        <w:t> </w:t>
      </w:r>
      <w:r>
        <w:rPr/>
        <w:t>ddefnyddiol:</w:t>
      </w:r>
    </w:p>
    <w:p>
      <w:pPr>
        <w:pStyle w:val="BodyText"/>
        <w:rPr>
          <w:b/>
          <w:sz w:val="28"/>
        </w:rPr>
      </w:pPr>
    </w:p>
    <w:p>
      <w:pPr>
        <w:spacing w:before="1"/>
        <w:ind w:left="120" w:right="0" w:firstLine="0"/>
        <w:jc w:val="left"/>
        <w:rPr>
          <w:b/>
          <w:sz w:val="28"/>
        </w:rPr>
      </w:pPr>
      <w:r>
        <w:rPr>
          <w:b/>
          <w:sz w:val="28"/>
        </w:rPr>
        <w:t>Ward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M,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Ysbyty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Treforys</w:t>
      </w:r>
    </w:p>
    <w:p>
      <w:pPr>
        <w:tabs>
          <w:tab w:pos="3000" w:val="left" w:leader="none"/>
        </w:tabs>
        <w:spacing w:line="324" w:lineRule="auto" w:before="120"/>
        <w:ind w:left="120" w:right="3197" w:firstLine="0"/>
        <w:jc w:val="left"/>
        <w:rPr>
          <w:sz w:val="28"/>
        </w:rPr>
      </w:pPr>
      <w:r>
        <w:rPr>
          <w:sz w:val="28"/>
        </w:rPr>
        <w:t>(01792)</w:t>
      </w:r>
      <w:r>
        <w:rPr>
          <w:spacing w:val="-5"/>
          <w:sz w:val="28"/>
        </w:rPr>
        <w:t> </w:t>
      </w:r>
      <w:r>
        <w:rPr>
          <w:sz w:val="28"/>
        </w:rPr>
        <w:t>708891</w:t>
        <w:tab/>
        <w:t>(ar agor 24 awr)</w:t>
      </w:r>
      <w:r>
        <w:rPr>
          <w:spacing w:val="-95"/>
          <w:sz w:val="28"/>
        </w:rPr>
        <w:t> </w:t>
      </w:r>
      <w:r>
        <w:rPr>
          <w:b/>
          <w:sz w:val="28"/>
        </w:rPr>
        <w:t>Ffisiotherapydd plant yr ysbyty</w:t>
      </w:r>
      <w:r>
        <w:rPr>
          <w:b/>
          <w:spacing w:val="1"/>
          <w:sz w:val="28"/>
        </w:rPr>
        <w:t> </w:t>
      </w:r>
      <w:r>
        <w:rPr>
          <w:sz w:val="28"/>
        </w:rPr>
        <w:t>(01792)</w:t>
      </w:r>
      <w:r>
        <w:rPr>
          <w:spacing w:val="-1"/>
          <w:sz w:val="28"/>
        </w:rPr>
        <w:t> </w:t>
      </w:r>
      <w:r>
        <w:rPr>
          <w:sz w:val="28"/>
        </w:rPr>
        <w:t>530742</w:t>
      </w:r>
    </w:p>
    <w:p>
      <w:pPr>
        <w:spacing w:before="2"/>
        <w:ind w:left="120" w:right="0" w:firstLine="0"/>
        <w:jc w:val="left"/>
        <w:rPr>
          <w:sz w:val="28"/>
        </w:rPr>
      </w:pPr>
      <w:r>
        <w:rPr>
          <w:sz w:val="28"/>
        </w:rPr>
        <w:t>(Llun–Gwener</w:t>
      </w:r>
      <w:r>
        <w:rPr>
          <w:spacing w:val="-3"/>
          <w:sz w:val="28"/>
        </w:rPr>
        <w:t> </w:t>
      </w:r>
      <w:r>
        <w:rPr>
          <w:sz w:val="28"/>
        </w:rPr>
        <w:t>8.00am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4.00pm)</w:t>
      </w:r>
    </w:p>
    <w:p>
      <w:pPr>
        <w:pStyle w:val="Heading1"/>
        <w:spacing w:before="120"/>
        <w:ind w:right="880"/>
      </w:pPr>
      <w:r>
        <w:rPr/>
        <w:t>Clinig Orthopedig Plant, Hafan Y Mor Canolfan y</w:t>
      </w:r>
      <w:r>
        <w:rPr>
          <w:spacing w:val="-93"/>
        </w:rPr>
        <w:t> </w:t>
      </w:r>
      <w:r>
        <w:rPr/>
        <w:t>Plant,</w:t>
      </w:r>
      <w:r>
        <w:rPr>
          <w:spacing w:val="-1"/>
        </w:rPr>
        <w:t> </w:t>
      </w:r>
      <w:r>
        <w:rPr/>
        <w:t>Singleton</w:t>
      </w:r>
    </w:p>
    <w:p>
      <w:pPr>
        <w:spacing w:before="120"/>
        <w:ind w:left="120" w:right="0" w:firstLine="0"/>
        <w:jc w:val="left"/>
        <w:rPr>
          <w:sz w:val="28"/>
        </w:rPr>
      </w:pPr>
      <w:r>
        <w:rPr>
          <w:sz w:val="28"/>
        </w:rPr>
        <w:t>(01792)</w:t>
      </w:r>
      <w:r>
        <w:rPr>
          <w:spacing w:val="-6"/>
          <w:sz w:val="28"/>
        </w:rPr>
        <w:t> </w:t>
      </w:r>
      <w:r>
        <w:rPr>
          <w:sz w:val="28"/>
        </w:rPr>
        <w:t>703010</w:t>
      </w:r>
    </w:p>
    <w:p>
      <w:pPr>
        <w:spacing w:before="120"/>
        <w:ind w:left="120" w:right="0" w:firstLine="0"/>
        <w:jc w:val="left"/>
        <w:rPr>
          <w:sz w:val="28"/>
        </w:rPr>
      </w:pPr>
      <w:r>
        <w:rPr>
          <w:sz w:val="28"/>
        </w:rPr>
        <w:t>(Llun-Gwener</w:t>
      </w:r>
      <w:r>
        <w:rPr>
          <w:spacing w:val="-4"/>
          <w:sz w:val="28"/>
        </w:rPr>
        <w:t> </w:t>
      </w:r>
      <w:r>
        <w:rPr>
          <w:sz w:val="28"/>
        </w:rPr>
        <w:t>8.30am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4.30pm)</w:t>
      </w: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spacing w:before="295"/>
        <w:ind w:left="264" w:right="6024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Bwrdd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Golygyddol:</w:t>
      </w:r>
      <w:r>
        <w:rPr>
          <w:rFonts w:ascii="Arial"/>
          <w:spacing w:val="1"/>
          <w:sz w:val="16"/>
        </w:rPr>
        <w:t> </w:t>
      </w:r>
      <w:r>
        <w:rPr>
          <w:rFonts w:ascii="Arial"/>
          <w:sz w:val="16"/>
        </w:rPr>
        <w:t>535</w:t>
      </w:r>
      <w:r>
        <w:rPr>
          <w:rFonts w:ascii="Arial"/>
          <w:spacing w:val="1"/>
          <w:sz w:val="16"/>
        </w:rPr>
        <w:t> </w:t>
      </w:r>
      <w:r>
        <w:rPr>
          <w:rFonts w:ascii="Arial"/>
          <w:sz w:val="16"/>
        </w:rPr>
        <w:t>Cyhoeddwyd gyntaf: Medi 2011</w:t>
      </w:r>
      <w:r>
        <w:rPr>
          <w:rFonts w:ascii="Arial"/>
          <w:spacing w:val="-42"/>
          <w:sz w:val="16"/>
        </w:rPr>
        <w:t> </w:t>
      </w:r>
      <w:r>
        <w:rPr>
          <w:rFonts w:ascii="Arial"/>
          <w:sz w:val="16"/>
        </w:rPr>
        <w:t>Fersiwn:</w:t>
      </w:r>
      <w:r>
        <w:rPr>
          <w:rFonts w:ascii="Arial"/>
          <w:spacing w:val="1"/>
          <w:sz w:val="16"/>
        </w:rPr>
        <w:t> </w:t>
      </w:r>
      <w:r>
        <w:rPr>
          <w:rFonts w:ascii="Arial"/>
          <w:sz w:val="16"/>
        </w:rPr>
        <w:t>3</w:t>
      </w:r>
    </w:p>
    <w:p>
      <w:pPr>
        <w:spacing w:before="0"/>
        <w:ind w:left="264" w:right="0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Adolygwyd:</w:t>
      </w:r>
      <w:r>
        <w:rPr>
          <w:rFonts w:ascii="Arial"/>
          <w:spacing w:val="-2"/>
          <w:sz w:val="16"/>
        </w:rPr>
        <w:t> </w:t>
      </w:r>
      <w:r>
        <w:rPr>
          <w:rFonts w:ascii="Arial"/>
          <w:sz w:val="16"/>
        </w:rPr>
        <w:t>Rhagfyr</w:t>
      </w:r>
      <w:r>
        <w:rPr>
          <w:rFonts w:ascii="Arial"/>
          <w:spacing w:val="-4"/>
          <w:sz w:val="16"/>
        </w:rPr>
        <w:t> </w:t>
      </w:r>
      <w:r>
        <w:rPr>
          <w:rFonts w:ascii="Arial"/>
          <w:sz w:val="16"/>
        </w:rPr>
        <w:t>2020</w:t>
      </w:r>
    </w:p>
    <w:p>
      <w:pPr>
        <w:spacing w:before="1"/>
        <w:ind w:left="264" w:right="0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Dyddiad</w:t>
      </w:r>
      <w:r>
        <w:rPr>
          <w:rFonts w:ascii="Arial"/>
          <w:spacing w:val="-3"/>
          <w:sz w:val="16"/>
        </w:rPr>
        <w:t> </w:t>
      </w:r>
      <w:r>
        <w:rPr>
          <w:rFonts w:ascii="Arial"/>
          <w:sz w:val="16"/>
        </w:rPr>
        <w:t>yr</w:t>
      </w:r>
      <w:r>
        <w:rPr>
          <w:rFonts w:ascii="Arial"/>
          <w:spacing w:val="-2"/>
          <w:sz w:val="16"/>
        </w:rPr>
        <w:t> </w:t>
      </w:r>
      <w:r>
        <w:rPr>
          <w:rFonts w:ascii="Arial"/>
          <w:sz w:val="16"/>
        </w:rPr>
        <w:t>adolygiad</w:t>
      </w:r>
      <w:r>
        <w:rPr>
          <w:rFonts w:ascii="Arial"/>
          <w:spacing w:val="-2"/>
          <w:sz w:val="16"/>
        </w:rPr>
        <w:t> </w:t>
      </w:r>
      <w:r>
        <w:rPr>
          <w:rFonts w:ascii="Arial"/>
          <w:sz w:val="16"/>
        </w:rPr>
        <w:t>nesaf:</w:t>
      </w:r>
      <w:r>
        <w:rPr>
          <w:rFonts w:ascii="Arial"/>
          <w:spacing w:val="-2"/>
          <w:sz w:val="16"/>
        </w:rPr>
        <w:t> </w:t>
      </w:r>
      <w:r>
        <w:rPr>
          <w:rFonts w:ascii="Arial"/>
          <w:sz w:val="16"/>
        </w:rPr>
        <w:t>Rhagfyr</w:t>
      </w:r>
    </w:p>
    <w:sectPr>
      <w:footerReference w:type="default" r:id="rId9"/>
      <w:pgSz w:w="11910" w:h="16840"/>
      <w:pgMar w:footer="618" w:header="0" w:top="1580" w:bottom="800" w:left="168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47.269989pt;margin-top:793.5625pt;width:59.05pt;height:14.15pt;mso-position-horizontal-relative:page;mso-position-vertical-relative:page;z-index:-15808512" type="#_x0000_t202" id="docshape1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Page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spacing w:val="1"/>
                    <w:sz w:val="20"/>
                  </w:rPr>
                  <w:t> </w:t>
                </w:r>
                <w:r>
                  <w:rPr>
                    <w:sz w:val="20"/>
                  </w:rPr>
                  <w:t>of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4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47.269989pt;margin-top:793.5625pt;width:59.05pt;height:14.15pt;mso-position-horizontal-relative:page;mso-position-vertical-relative:page;z-index:-15808000" type="#_x0000_t202" id="docshape4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Page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</w:t>
                </w:r>
                <w:r>
                  <w:rPr/>
                  <w:fldChar w:fldCharType="end"/>
                </w:r>
                <w:r>
                  <w:rPr>
                    <w:spacing w:val="1"/>
                    <w:sz w:val="20"/>
                  </w:rPr>
                  <w:t> </w:t>
                </w:r>
                <w:r>
                  <w:rPr>
                    <w:sz w:val="20"/>
                  </w:rPr>
                  <w:t>of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4</w:t>
                </w:r>
              </w:p>
            </w:txbxContent>
          </v:textbox>
          <w10:wrap type="none"/>
        </v:shape>
      </w:pict>
    </w:r>
    <w:r>
      <w:rPr/>
      <w:pict>
        <v:shape style="position:absolute;margin-left:96.223999pt;margin-top:796.177612pt;width:106.65pt;height:20.25pt;mso-position-horizontal-relative:page;mso-position-vertical-relative:page;z-index:-15807488" type="#_x0000_t202" id="docshape5" filled="false" stroked="false">
          <v:textbox inset="0,0,0,0">
            <w:txbxContent>
              <w:p>
                <w:pPr>
                  <w:spacing w:before="15"/>
                  <w:ind w:left="20" w:right="0" w:firstLine="0"/>
                  <w:jc w:val="left"/>
                  <w:rPr>
                    <w:rFonts w:ascii="Arial"/>
                    <w:sz w:val="16"/>
                  </w:rPr>
                </w:pPr>
                <w:r>
                  <w:rPr>
                    <w:rFonts w:ascii="Arial"/>
                    <w:sz w:val="16"/>
                  </w:rPr>
                  <w:t>2022</w:t>
                </w:r>
              </w:p>
              <w:p>
                <w:pPr>
                  <w:spacing w:before="1"/>
                  <w:ind w:left="20" w:right="0" w:firstLine="0"/>
                  <w:jc w:val="left"/>
                  <w:rPr>
                    <w:rFonts w:ascii="Arial"/>
                    <w:sz w:val="16"/>
                  </w:rPr>
                </w:pPr>
                <w:r>
                  <w:rPr>
                    <w:rFonts w:ascii="Arial"/>
                    <w:sz w:val="16"/>
                  </w:rPr>
                  <w:t>Awdur:</w:t>
                </w:r>
                <w:r>
                  <w:rPr>
                    <w:rFonts w:ascii="Arial"/>
                    <w:spacing w:val="-2"/>
                    <w:sz w:val="16"/>
                  </w:rPr>
                  <w:t> </w:t>
                </w:r>
                <w:r>
                  <w:rPr>
                    <w:rFonts w:ascii="Arial"/>
                    <w:sz w:val="16"/>
                  </w:rPr>
                  <w:t>Ffisiotherapi</w:t>
                </w:r>
                <w:r>
                  <w:rPr>
                    <w:rFonts w:ascii="Arial"/>
                    <w:spacing w:val="-4"/>
                    <w:sz w:val="16"/>
                  </w:rPr>
                  <w:t> </w:t>
                </w:r>
                <w:r>
                  <w:rPr>
                    <w:rFonts w:ascii="Arial"/>
                    <w:sz w:val="16"/>
                  </w:rPr>
                  <w:t>Pediatrig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833" w:hanging="363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610" w:hanging="363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381" w:hanging="363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151" w:hanging="363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922" w:hanging="363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693" w:hanging="363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463" w:hanging="363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234" w:hanging="363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005" w:hanging="363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200"/>
      <w:ind w:left="120"/>
      <w:outlineLvl w:val="1"/>
    </w:pPr>
    <w:rPr>
      <w:rFonts w:ascii="Verdana" w:hAnsi="Verdana" w:eastAsia="Verdana" w:cs="Verdana"/>
      <w:b/>
      <w:bCs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6"/>
      <w:ind w:left="838" w:hanging="360"/>
    </w:pPr>
    <w:rPr>
      <w:rFonts w:ascii="Verdana" w:hAnsi="Verdana" w:eastAsia="Verdana" w:cs="Verdana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footer" Target="footer2.xml"/><Relationship Id="rId1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normao</dc:creator>
  <dcterms:created xsi:type="dcterms:W3CDTF">2021-08-17T14:56:56Z</dcterms:created>
  <dcterms:modified xsi:type="dcterms:W3CDTF">2021-08-17T14:56:56Z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2021-08-17T00:00:00Z</vt:filetime>
  </property>
</Properties>
</file>