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3246EF" w14:textId="77777777" w:rsidR="00187F0E" w:rsidRPr="00187F0E" w:rsidRDefault="00187F0E" w:rsidP="00187F0E">
      <w:pPr>
        <w:spacing w:after="0" w:line="240" w:lineRule="auto"/>
        <w:rPr>
          <w:rFonts w:ascii="Aptos" w:hAnsi="Aptos"/>
          <w:sz w:val="10"/>
          <w:szCs w:val="10"/>
        </w:rPr>
      </w:pPr>
    </w:p>
    <w:tbl>
      <w:tblPr>
        <w:tblStyle w:val="TableGrid"/>
        <w:tblW w:w="10206" w:type="dxa"/>
        <w:tblInd w:w="-572" w:type="dxa"/>
        <w:tblLook w:val="04A0" w:firstRow="1" w:lastRow="0" w:firstColumn="1" w:lastColumn="0" w:noHBand="0" w:noVBand="1"/>
      </w:tblPr>
      <w:tblGrid>
        <w:gridCol w:w="10206"/>
      </w:tblGrid>
      <w:tr w:rsidR="009D4BBD" w14:paraId="1D3246F1" w14:textId="77777777" w:rsidTr="00913EBB">
        <w:trPr>
          <w:trHeight w:val="1152"/>
        </w:trPr>
        <w:tc>
          <w:tcPr>
            <w:tcW w:w="10206" w:type="dxa"/>
            <w:vAlign w:val="center"/>
          </w:tcPr>
          <w:p w14:paraId="1D3246F0" w14:textId="77777777" w:rsidR="00D15910" w:rsidRPr="00A75CFA" w:rsidRDefault="00E8467B" w:rsidP="00A75CFA">
            <w:pPr>
              <w:jc w:val="center"/>
            </w:pPr>
            <w:r w:rsidRPr="00937D06">
              <w:rPr>
                <w:rFonts w:ascii="Aptos" w:hAnsi="Aptos" w:cs="Times New Roman"/>
                <w:noProof/>
                <w:sz w:val="24"/>
                <w:szCs w:val="24"/>
              </w:rPr>
              <w:drawing>
                <wp:inline distT="0" distB="0" distL="0" distR="0" wp14:anchorId="1D32471D" wp14:editId="1D32471E">
                  <wp:extent cx="2429301" cy="577326"/>
                  <wp:effectExtent l="0" t="0" r="0" b="0"/>
                  <wp:docPr id="778953558" name="Picture 3" descr="Swansea Bay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887148" name="Picture 12" descr="Swansea Bay University Health Board"/>
                          <pic:cNvPicPr>
                            <a:picLocks noChangeAspect="1" noChangeArrowheads="1"/>
                          </pic:cNvPicPr>
                        </pic:nvPicPr>
                        <pic:blipFill>
                          <a:blip r:embed="rId8">
                            <a:extLst>
                              <a:ext uri="{28A0092B-C50C-407E-A947-70E740481C1C}">
                                <a14:useLocalDpi xmlns:a14="http://schemas.microsoft.com/office/drawing/2010/main" val="0"/>
                              </a:ext>
                            </a:extLst>
                          </a:blip>
                          <a:srcRect t="1137" r="3583"/>
                          <a:stretch>
                            <a:fillRect/>
                          </a:stretch>
                        </pic:blipFill>
                        <pic:spPr bwMode="auto">
                          <a:xfrm>
                            <a:off x="0" y="0"/>
                            <a:ext cx="2430522" cy="577616"/>
                          </a:xfrm>
                          <a:prstGeom prst="rect">
                            <a:avLst/>
                          </a:prstGeom>
                          <a:noFill/>
                        </pic:spPr>
                      </pic:pic>
                    </a:graphicData>
                  </a:graphic>
                </wp:inline>
              </w:drawing>
            </w:r>
            <w:r>
              <w:rPr>
                <w:lang w:val="cy-GB"/>
              </w:rPr>
              <w:t xml:space="preserve">CLWSTWR CWMTAWE </w:t>
            </w:r>
            <w:r>
              <w:object w:dxaOrig="1719" w:dyaOrig="924" w14:anchorId="1D3247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luster Logo" style="width:86.25pt;height:46.5pt" o:ole="">
                  <v:imagedata r:id="rId9" o:title=""/>
                </v:shape>
                <o:OLEObject Type="Embed" ProgID="PBrush" ShapeID="_x0000_i1025" DrawAspect="Content" ObjectID="_1800349663" r:id="rId10"/>
              </w:object>
            </w:r>
          </w:p>
        </w:tc>
      </w:tr>
      <w:tr w:rsidR="009D4BBD" w14:paraId="1D3246F3" w14:textId="77777777" w:rsidTr="00187F0E">
        <w:trPr>
          <w:trHeight w:val="308"/>
          <w:tblHeader/>
        </w:trPr>
        <w:tc>
          <w:tcPr>
            <w:tcW w:w="10206" w:type="dxa"/>
            <w:vAlign w:val="center"/>
          </w:tcPr>
          <w:p w14:paraId="1D3246F2" w14:textId="77777777" w:rsidR="00B64CDC" w:rsidRPr="00937D06" w:rsidRDefault="00E8467B" w:rsidP="00E24280">
            <w:pPr>
              <w:jc w:val="center"/>
              <w:rPr>
                <w:rFonts w:ascii="Aptos" w:hAnsi="Aptos"/>
                <w:b/>
                <w:bCs/>
                <w:sz w:val="28"/>
                <w:szCs w:val="28"/>
              </w:rPr>
            </w:pPr>
            <w:r w:rsidRPr="00937D06">
              <w:rPr>
                <w:rFonts w:ascii="Aptos" w:hAnsi="Aptos"/>
                <w:b/>
                <w:bCs/>
                <w:sz w:val="28"/>
                <w:szCs w:val="28"/>
                <w:lang w:val="cy-GB"/>
              </w:rPr>
              <w:t>ADRODDIAD CYFLWYNO BLYNYDDOL 2023-24</w:t>
            </w:r>
          </w:p>
        </w:tc>
      </w:tr>
      <w:tr w:rsidR="009D4BBD" w14:paraId="1D3246FC" w14:textId="77777777" w:rsidTr="00E24280">
        <w:trPr>
          <w:trHeight w:val="4909"/>
        </w:trPr>
        <w:tc>
          <w:tcPr>
            <w:tcW w:w="10206" w:type="dxa"/>
          </w:tcPr>
          <w:p w14:paraId="1D3246F4" w14:textId="77777777" w:rsidR="009652F1" w:rsidRPr="00FC169F" w:rsidRDefault="00E8467B" w:rsidP="009652F1">
            <w:pPr>
              <w:spacing w:after="60"/>
              <w:jc w:val="center"/>
              <w:rPr>
                <w:rFonts w:ascii="Aptos" w:hAnsi="Aptos"/>
                <w:b/>
                <w:bCs/>
                <w:sz w:val="24"/>
                <w:szCs w:val="24"/>
                <w:u w:val="single"/>
              </w:rPr>
            </w:pPr>
            <w:r w:rsidRPr="00FC169F">
              <w:rPr>
                <w:rFonts w:ascii="Aptos" w:hAnsi="Aptos"/>
                <w:b/>
                <w:bCs/>
                <w:sz w:val="24"/>
                <w:szCs w:val="24"/>
                <w:u w:val="single"/>
                <w:lang w:val="cy-GB"/>
              </w:rPr>
              <w:t>Mae hi wedi bod yn flwyddyn lwyddiannus arall yng Nghlwstwr Cwmtawe!</w:t>
            </w:r>
          </w:p>
          <w:p w14:paraId="1D3246F5" w14:textId="77777777" w:rsidR="009652F1" w:rsidRPr="0032004A" w:rsidRDefault="00E8467B" w:rsidP="009652F1">
            <w:pPr>
              <w:rPr>
                <w:rFonts w:ascii="Aptos" w:hAnsi="Aptos"/>
                <w:sz w:val="24"/>
                <w:szCs w:val="24"/>
              </w:rPr>
            </w:pPr>
            <w:r w:rsidRPr="0032004A">
              <w:rPr>
                <w:rFonts w:ascii="Aptos" w:hAnsi="Aptos"/>
                <w:sz w:val="24"/>
                <w:szCs w:val="24"/>
                <w:lang w:val="cy-GB"/>
              </w:rPr>
              <w:t>Mae’r Clwstwr wedi cyflawni ei Gynllun Tymor Canolig Integredig yn llwyddiannus ac wedi datblygu cysylltiadau cadarn â phartneriaid a sefydliadau sydd wedi helpu i sefydlu rhai gwasanaethau ‘agos at adref’ gwych a ddarperir ar garreg y drws. Mae’r rhestr yn cynnwys Gwasanaethau Fflebotomi, gwella Gwasanaethau Therapi Galwedigaethol a Chynnig Llesiant Cwmtawe sydd wedi rhoi cyfleoedd i gleifion wella eu lles a lleihau arwahanrwydd cymdeithasol.</w:t>
            </w:r>
          </w:p>
          <w:p w14:paraId="1D3246F6" w14:textId="77777777" w:rsidR="009652F1" w:rsidRPr="0032004A" w:rsidRDefault="00E8467B" w:rsidP="009652F1">
            <w:pPr>
              <w:rPr>
                <w:rFonts w:ascii="Aptos" w:hAnsi="Aptos"/>
                <w:sz w:val="24"/>
                <w:szCs w:val="24"/>
              </w:rPr>
            </w:pPr>
            <w:r w:rsidRPr="0032004A">
              <w:rPr>
                <w:rFonts w:ascii="Aptos" w:hAnsi="Aptos"/>
                <w:sz w:val="24"/>
                <w:szCs w:val="24"/>
                <w:lang w:val="cy-GB"/>
              </w:rPr>
              <w:t>Eleni gwelwyd datblygiad pellach Hyb Iechyd Meddwl a Lles Cwmtawe ym Meddygfa Strawberry Place. Mae’r model ‘siop un stop’ hwn yn hwyluso darparu gwasanaethau ‘cofleidiol’ cyfannol i gefnogi lles ac iechyd meddwl cleifion. Mae’r model yn parhau i esblygu ac mae datblygiad y Ward Rithwir Iechyd Meddwl ac Arweinwyr Diogelu/ Grŵp Cefnogi Cymheiriaid wedi cryfhau’r ddarpariaeth ymhellach. Bydd penodiad diweddar ein Seicolegydd Clinigol Clwstwr yn gwella gwasanaethau iechyd meddwl a lles cymunedol ymhellach ar d</w:t>
            </w:r>
            <w:r w:rsidRPr="0032004A">
              <w:rPr>
                <w:rFonts w:ascii="Aptos" w:hAnsi="Aptos"/>
                <w:sz w:val="24"/>
                <w:szCs w:val="24"/>
                <w:lang w:val="cy-GB"/>
              </w:rPr>
              <w:t>raws ôl troed y clwstwr. Rydym yn gyffrous i weld sut mae'r rôl hon yn datblygu ac yn esblygu...</w:t>
            </w:r>
          </w:p>
          <w:p w14:paraId="1D3246F7" w14:textId="77777777" w:rsidR="009652F1" w:rsidRPr="0032004A" w:rsidRDefault="00E8467B" w:rsidP="009652F1">
            <w:pPr>
              <w:rPr>
                <w:rFonts w:ascii="Aptos" w:hAnsi="Aptos"/>
                <w:sz w:val="24"/>
                <w:szCs w:val="24"/>
              </w:rPr>
            </w:pPr>
            <w:r w:rsidRPr="0032004A">
              <w:rPr>
                <w:rFonts w:ascii="Aptos" w:hAnsi="Aptos"/>
                <w:sz w:val="24"/>
                <w:szCs w:val="24"/>
                <w:lang w:val="cy-GB"/>
              </w:rPr>
              <w:t>Rwy’n falch o gyhoeddi bod ‘Llwybrau Cwmtawe/Gwasanaeth Anghenion Cymhleth’ wedi llwyddo i ennill Gwobr GIG 2023 yn y categori ‘Darparu Gofal sy’n Canolbwyntio ar yr Unigolyn’. Roedd ennill cydnabyddiaeth genedlaethol am y gwaith hwn (sy'n parhau i ddarparu canlyniadau anhygoel i gleifion) yn gwbl haeddiannol ac mae'n gyfystyr â gwaith caled ac ymroddiad y Tîm ac mae'n ddangosydd o gryfder ein perthynas â Chyngor Gwasanaethau Gwirfoddol Abertawe.</w:t>
            </w:r>
          </w:p>
          <w:p w14:paraId="1D3246F8" w14:textId="77777777" w:rsidR="009652F1" w:rsidRPr="0032004A" w:rsidRDefault="00E8467B" w:rsidP="009652F1">
            <w:pPr>
              <w:rPr>
                <w:rFonts w:ascii="Aptos" w:hAnsi="Aptos"/>
                <w:sz w:val="24"/>
                <w:szCs w:val="24"/>
              </w:rPr>
            </w:pPr>
            <w:r w:rsidRPr="0032004A">
              <w:rPr>
                <w:rFonts w:ascii="Aptos" w:hAnsi="Aptos"/>
                <w:sz w:val="24"/>
                <w:szCs w:val="24"/>
                <w:lang w:val="cy-GB"/>
              </w:rPr>
              <w:t>Mae'r LCC yn parhau i weithio'n galed i ymgysylltu â phob agwedd ar Ofal Sylfaenol. Mae'n bleser gen i gyhoeddi bod Arweinwyr GMS, Deintyddol ac Optometreg wedi ymuno a chryfhau LCC Cwmtawe eleni ac wedi ehangu'r cyfle i'r LCC wella gwasanaethau ar draws Gofal Sylfaenol i gyd.</w:t>
            </w:r>
          </w:p>
          <w:p w14:paraId="1D3246F9" w14:textId="77777777" w:rsidR="009652F1" w:rsidRPr="0032004A" w:rsidRDefault="00E8467B" w:rsidP="009652F1">
            <w:pPr>
              <w:rPr>
                <w:rFonts w:ascii="Aptos" w:hAnsi="Aptos"/>
                <w:sz w:val="24"/>
                <w:szCs w:val="24"/>
              </w:rPr>
            </w:pPr>
            <w:r w:rsidRPr="0032004A">
              <w:rPr>
                <w:rFonts w:ascii="Aptos" w:hAnsi="Aptos"/>
                <w:sz w:val="24"/>
                <w:szCs w:val="24"/>
                <w:lang w:val="cy-GB"/>
              </w:rPr>
              <w:t>Mae'r Clwstwr wedi comisiynu gwaith yn ddiweddar i ymgysylltu â'r gymuned i bennu mentrau posibl ar gyfer cartrefi gofal lleol ac yn ymwneud â rheoli pwysau. Bydd cydgynhyrchu yn darparu ‘cyfeiriad teithio’ i’r clwstwr gan sicrhau mai’r mentrau a ddarparwn yw’r rhai sydd eu hangen arnynt i roi’r cymorth gorau posibl.</w:t>
            </w:r>
          </w:p>
          <w:p w14:paraId="1D3246FA" w14:textId="77777777" w:rsidR="009652F1" w:rsidRPr="0032004A" w:rsidRDefault="00E8467B" w:rsidP="009652F1">
            <w:pPr>
              <w:rPr>
                <w:rFonts w:ascii="Aptos" w:hAnsi="Aptos"/>
                <w:i/>
                <w:iCs/>
                <w:sz w:val="24"/>
                <w:szCs w:val="24"/>
              </w:rPr>
            </w:pPr>
            <w:r w:rsidRPr="0032004A">
              <w:rPr>
                <w:rFonts w:ascii="Aptos" w:hAnsi="Aptos"/>
                <w:sz w:val="24"/>
                <w:szCs w:val="24"/>
                <w:lang w:val="cy-GB"/>
              </w:rPr>
              <w:t xml:space="preserve">Edrychwn ymlaen at atgyfnerthu’r gwaith rhagorol sydd eisoes wedi’i ddatblygu a gwneud defnydd o ymgysylltu â chleifion a chydgynhyrchu i ddatblygu mentrau yn y dyfodol sy’n </w:t>
            </w:r>
            <w:r w:rsidRPr="0032004A">
              <w:rPr>
                <w:rFonts w:ascii="Aptos" w:hAnsi="Aptos"/>
                <w:sz w:val="24"/>
                <w:szCs w:val="24"/>
                <w:lang w:val="cy-GB"/>
              </w:rPr>
              <w:t>cyflawni’r hyn sydd ei angen ar ein cymunedau...</w:t>
            </w:r>
          </w:p>
          <w:p w14:paraId="1D3246FB" w14:textId="77777777" w:rsidR="00D15910" w:rsidRPr="00E8467B" w:rsidRDefault="00E8467B" w:rsidP="009652F1">
            <w:pPr>
              <w:rPr>
                <w:rFonts w:ascii="Aptos" w:hAnsi="Aptos"/>
                <w:sz w:val="24"/>
                <w:szCs w:val="24"/>
              </w:rPr>
            </w:pPr>
            <w:r w:rsidRPr="00E8467B">
              <w:rPr>
                <w:rFonts w:ascii="Aptos" w:hAnsi="Aptos"/>
                <w:sz w:val="24"/>
                <w:szCs w:val="24"/>
                <w:lang w:val="cy-GB"/>
              </w:rPr>
              <w:t>Mike Garner, Arweinydd Clwstwr Cwmtawe</w:t>
            </w:r>
          </w:p>
        </w:tc>
      </w:tr>
      <w:tr w:rsidR="009D4BBD" w14:paraId="1D324703" w14:textId="77777777" w:rsidTr="00E24280">
        <w:trPr>
          <w:trHeight w:val="2951"/>
        </w:trPr>
        <w:tc>
          <w:tcPr>
            <w:tcW w:w="10206" w:type="dxa"/>
          </w:tcPr>
          <w:p w14:paraId="1D3246FD" w14:textId="77777777" w:rsidR="009652F1" w:rsidRPr="00FC169F" w:rsidRDefault="00E8467B" w:rsidP="009652F1">
            <w:pPr>
              <w:spacing w:after="60"/>
              <w:jc w:val="center"/>
              <w:rPr>
                <w:rFonts w:ascii="Aptos" w:hAnsi="Aptos"/>
                <w:b/>
                <w:bCs/>
                <w:sz w:val="24"/>
                <w:szCs w:val="24"/>
                <w:u w:val="single"/>
              </w:rPr>
            </w:pPr>
            <w:r w:rsidRPr="00FC169F">
              <w:rPr>
                <w:rFonts w:ascii="Aptos" w:hAnsi="Aptos"/>
                <w:b/>
                <w:bCs/>
                <w:sz w:val="24"/>
                <w:szCs w:val="24"/>
                <w:u w:val="single"/>
                <w:lang w:val="cy-GB"/>
              </w:rPr>
              <w:t>ENILLWYR GWOBR GIG CYMRU!</w:t>
            </w:r>
          </w:p>
          <w:p w14:paraId="1D3246FE" w14:textId="77777777" w:rsidR="009652F1" w:rsidRPr="0032004A" w:rsidRDefault="00E8467B" w:rsidP="009652F1">
            <w:pPr>
              <w:spacing w:after="60"/>
              <w:jc w:val="center"/>
              <w:rPr>
                <w:rFonts w:ascii="Aptos" w:hAnsi="Aptos"/>
                <w:b/>
                <w:bCs/>
                <w:i/>
                <w:iCs/>
                <w:sz w:val="24"/>
                <w:szCs w:val="24"/>
              </w:rPr>
            </w:pPr>
            <w:r w:rsidRPr="0032004A">
              <w:rPr>
                <w:rFonts w:ascii="Aptos" w:hAnsi="Aptos"/>
                <w:b/>
                <w:bCs/>
                <w:i/>
                <w:iCs/>
                <w:sz w:val="24"/>
                <w:szCs w:val="24"/>
                <w:lang w:val="cy-GB"/>
              </w:rPr>
              <w:t>Prosiect Llwybr Cwmtawe - Gwobr am Ofal sy'n Canolbwyntio ar yr Unigolyn</w:t>
            </w:r>
          </w:p>
          <w:p w14:paraId="1D3246FF" w14:textId="77777777" w:rsidR="009652F1" w:rsidRDefault="00E8467B" w:rsidP="009652F1">
            <w:pPr>
              <w:spacing w:after="60"/>
              <w:jc w:val="center"/>
              <w:rPr>
                <w:rFonts w:ascii="Aptos" w:hAnsi="Aptos"/>
                <w:b/>
                <w:bCs/>
                <w:i/>
                <w:iCs/>
                <w:sz w:val="24"/>
                <w:szCs w:val="24"/>
              </w:rPr>
            </w:pPr>
            <w:r w:rsidRPr="0032004A">
              <w:rPr>
                <w:rFonts w:ascii="Aptos" w:hAnsi="Aptos"/>
                <w:b/>
                <w:bCs/>
                <w:i/>
                <w:iCs/>
                <w:sz w:val="24"/>
                <w:szCs w:val="24"/>
                <w:lang w:val="cy-GB"/>
              </w:rPr>
              <w:t>a ddarperir gan CGGA ynghyd â Chlwstwr Cwmtawe</w:t>
            </w:r>
          </w:p>
          <w:p w14:paraId="1D324700" w14:textId="77777777" w:rsidR="009652F1" w:rsidRPr="0032004A" w:rsidRDefault="00E8467B" w:rsidP="009652F1">
            <w:pPr>
              <w:spacing w:after="60"/>
              <w:rPr>
                <w:rFonts w:ascii="Aptos" w:hAnsi="Aptos"/>
                <w:sz w:val="24"/>
                <w:szCs w:val="24"/>
              </w:rPr>
            </w:pPr>
            <w:r w:rsidRPr="0032004A">
              <w:rPr>
                <w:rFonts w:ascii="Aptos" w:hAnsi="Aptos"/>
                <w:sz w:val="24"/>
                <w:szCs w:val="24"/>
                <w:lang w:val="cy-GB"/>
              </w:rPr>
              <w:t>Mae’r prosiect hwn yn sicrhau bod cleifion wrth galon eu gofal, gan gynnig cymorth un-i-1 i unigolion sy’n wynebu materion fel trais domestig, camddefnyddio sylweddau, a heriau iechyd meddwl neu gorfforol.</w:t>
            </w:r>
          </w:p>
          <w:p w14:paraId="1D324701" w14:textId="77777777" w:rsidR="009652F1" w:rsidRPr="0032004A" w:rsidRDefault="00E8467B" w:rsidP="009652F1">
            <w:pPr>
              <w:spacing w:after="60"/>
              <w:rPr>
                <w:rFonts w:ascii="Aptos" w:hAnsi="Aptos"/>
                <w:sz w:val="24"/>
                <w:szCs w:val="24"/>
              </w:rPr>
            </w:pPr>
            <w:r w:rsidRPr="0032004A">
              <w:rPr>
                <w:rFonts w:ascii="Aptos" w:hAnsi="Aptos"/>
                <w:sz w:val="24"/>
                <w:szCs w:val="24"/>
                <w:lang w:val="cy-GB"/>
              </w:rPr>
              <w:t>Mae'r gwasanaeth wedi bod yn hynod gadarnhaol i gleientiaid, gan eu helpu i gael mynediad at wasanaethau angenrheidiol a chydlynu gofal. Amlygodd gwerthusiad annibynnol, a gomisiynwyd gan y LCC, fanteision sylweddol nid yn unig i gleifion ond hefyd i'r bartneriaeth ranbarthol, gan ragweld arbedion iechyd blynyddol posibl o £205,452 o ychydig o astudiaethau achos yn unig.</w:t>
            </w:r>
          </w:p>
          <w:p w14:paraId="1D324702" w14:textId="77777777" w:rsidR="00D15910" w:rsidRPr="00937D06" w:rsidRDefault="00E8467B" w:rsidP="009652F1">
            <w:pPr>
              <w:rPr>
                <w:rFonts w:ascii="Aptos" w:hAnsi="Aptos"/>
                <w:sz w:val="24"/>
                <w:szCs w:val="24"/>
              </w:rPr>
            </w:pPr>
            <w:r w:rsidRPr="0032004A">
              <w:rPr>
                <w:rFonts w:ascii="Aptos" w:hAnsi="Aptos"/>
                <w:sz w:val="24"/>
                <w:szCs w:val="24"/>
                <w:lang w:val="cy-GB"/>
              </w:rPr>
              <w:t>Mae'r gwasanaeth wedi cefnogi dros 80 o gleifion eleni, gyda data'n dangos gostyngiad o 69.8% yn nifer yr ymweliadau â meddygon teulu ymhlith y cyfranogwyr a 97.91% yn teimlo'n fwy parod i reoli eu hiechyd. Gyda chanlyniadau mor addawol, mae'r gwasanaeth ar fin ehangu ar draws Clystyrau eraill. Mae Partneriaeth Abertawe Mwy Diogel wedi cydnabod ei llwyddiant, gan ei hargymell ar gyfer gweithredu ehangach ar draws Bae Abertawe.</w:t>
            </w:r>
          </w:p>
        </w:tc>
      </w:tr>
      <w:tr w:rsidR="009D4BBD" w14:paraId="1D324706" w14:textId="77777777" w:rsidTr="009652F1">
        <w:trPr>
          <w:trHeight w:val="1866"/>
        </w:trPr>
        <w:tc>
          <w:tcPr>
            <w:tcW w:w="10206" w:type="dxa"/>
          </w:tcPr>
          <w:p w14:paraId="1D324704" w14:textId="77777777" w:rsidR="009652F1" w:rsidRPr="00FC169F" w:rsidRDefault="00E8467B" w:rsidP="009652F1">
            <w:pPr>
              <w:spacing w:after="60"/>
              <w:jc w:val="center"/>
              <w:rPr>
                <w:rFonts w:ascii="Aptos" w:hAnsi="Aptos"/>
                <w:b/>
                <w:bCs/>
                <w:sz w:val="24"/>
                <w:szCs w:val="24"/>
                <w:u w:val="single"/>
              </w:rPr>
            </w:pPr>
            <w:r w:rsidRPr="00FC169F">
              <w:rPr>
                <w:rFonts w:ascii="Aptos" w:hAnsi="Aptos"/>
                <w:b/>
                <w:bCs/>
                <w:sz w:val="24"/>
                <w:szCs w:val="24"/>
                <w:u w:val="single"/>
                <w:lang w:val="cy-GB"/>
              </w:rPr>
              <w:lastRenderedPageBreak/>
              <w:t>Therapïau seicolegol</w:t>
            </w:r>
          </w:p>
          <w:p w14:paraId="1D324705" w14:textId="77777777" w:rsidR="00D15910" w:rsidRPr="00937D06" w:rsidRDefault="00E8467B" w:rsidP="009652F1">
            <w:pPr>
              <w:rPr>
                <w:rFonts w:ascii="Aptos" w:hAnsi="Aptos"/>
                <w:sz w:val="24"/>
                <w:szCs w:val="24"/>
              </w:rPr>
            </w:pPr>
            <w:r w:rsidRPr="0032004A">
              <w:rPr>
                <w:rFonts w:ascii="Aptos" w:hAnsi="Aptos"/>
                <w:sz w:val="24"/>
                <w:szCs w:val="24"/>
                <w:lang w:val="cy-GB"/>
              </w:rPr>
              <w:t xml:space="preserve">Roedd y clwstwr yn anelu at 416 i 535 o sesiynau ond yn rhagori ar ddisgwyliadau gydag 819 o sesiynau ar gyfer 133 o gleientiaid, gan gynnwys 87% o oedolion a 13% o blant, gyda’r rhan fwyaf yn cael eu gweld o fewn 10 wythnos i atgyfeirio. Adroddwyd canlyniadau rhagorol, gyda 100% yn dangos gwelliant perffaith yn sgorau Craidd 10. </w:t>
            </w:r>
            <w:r w:rsidRPr="0032004A">
              <w:rPr>
                <w:rFonts w:ascii="Aptos" w:hAnsi="Aptos"/>
                <w:b/>
                <w:bCs/>
                <w:sz w:val="24"/>
                <w:szCs w:val="24"/>
                <w:lang w:val="cy-GB"/>
              </w:rPr>
              <w:t>Mae'r gwasanaeth yn parhau i ddarparu cwnsela gwerthfawr ac mae wedi cael ei ailgomisiynu am flwyddyn arall oherwydd ei gyfraddau llwyddiant uchel.</w:t>
            </w:r>
          </w:p>
        </w:tc>
      </w:tr>
      <w:tr w:rsidR="009D4BBD" w14:paraId="1D32470A" w14:textId="77777777" w:rsidTr="00451052">
        <w:trPr>
          <w:trHeight w:val="654"/>
        </w:trPr>
        <w:tc>
          <w:tcPr>
            <w:tcW w:w="10206" w:type="dxa"/>
          </w:tcPr>
          <w:p w14:paraId="1D324707" w14:textId="77777777" w:rsidR="009652F1" w:rsidRPr="00FC169F" w:rsidRDefault="00E8467B" w:rsidP="009652F1">
            <w:pPr>
              <w:spacing w:after="60"/>
              <w:jc w:val="center"/>
              <w:rPr>
                <w:rFonts w:ascii="Aptos" w:hAnsi="Aptos"/>
                <w:b/>
                <w:bCs/>
                <w:sz w:val="24"/>
                <w:szCs w:val="24"/>
                <w:u w:val="single"/>
              </w:rPr>
            </w:pPr>
            <w:r w:rsidRPr="00FC169F">
              <w:rPr>
                <w:rFonts w:ascii="Aptos" w:hAnsi="Aptos"/>
                <w:b/>
                <w:bCs/>
                <w:sz w:val="24"/>
                <w:szCs w:val="24"/>
                <w:u w:val="single"/>
                <w:lang w:val="cy-GB"/>
              </w:rPr>
              <w:t>Gwasanaethau Fflebotomi</w:t>
            </w:r>
          </w:p>
          <w:p w14:paraId="1D324708" w14:textId="77777777" w:rsidR="009652F1" w:rsidRPr="0032004A" w:rsidRDefault="00E8467B" w:rsidP="009652F1">
            <w:pPr>
              <w:spacing w:after="60"/>
              <w:rPr>
                <w:rFonts w:ascii="Aptos" w:hAnsi="Aptos"/>
                <w:bCs/>
                <w:sz w:val="24"/>
                <w:szCs w:val="24"/>
              </w:rPr>
            </w:pPr>
            <w:r w:rsidRPr="0032004A">
              <w:rPr>
                <w:rFonts w:ascii="Aptos" w:hAnsi="Aptos"/>
                <w:bCs/>
                <w:sz w:val="24"/>
                <w:szCs w:val="24"/>
                <w:lang w:val="cy-GB"/>
              </w:rPr>
              <w:t>Roedd galw mawr yn barhaus am Wasanaethau Fflebotomi ar draws ardal y Clwstwr. (Nodwyd o adroddiad diwedd blwyddyn y Nyrs Eiddilwch fod 51% o'i hamser/rheswm dros atgyfeirio yn ymwneud â chymryd gwaed). Yn ogystal, roedd arosiadau rheolaidd o 3-4 wythnos am brofion gwaed. Felly penderfynodd yr LCC fod angen gwasanaeth Fflebotomi yn ardal yr LCC er budd cleifion ar draws ardal Cwmtawe. Roedd hyn yn hwyluso dull ataliol o reoli cyflyrau cronig mewn modd amserol ac effeithlon ond hefyd yn cael ei ddarparu’n ag</w:t>
            </w:r>
            <w:r w:rsidRPr="0032004A">
              <w:rPr>
                <w:rFonts w:ascii="Aptos" w:hAnsi="Aptos"/>
                <w:bCs/>
                <w:sz w:val="24"/>
                <w:szCs w:val="24"/>
                <w:lang w:val="cy-GB"/>
              </w:rPr>
              <w:t>os i’r cartref.</w:t>
            </w:r>
          </w:p>
          <w:p w14:paraId="1D324709" w14:textId="77777777" w:rsidR="00D15910" w:rsidRPr="00937D06" w:rsidRDefault="00E8467B" w:rsidP="009652F1">
            <w:pPr>
              <w:rPr>
                <w:rFonts w:ascii="Aptos" w:hAnsi="Aptos"/>
                <w:sz w:val="24"/>
                <w:szCs w:val="24"/>
              </w:rPr>
            </w:pPr>
            <w:r w:rsidRPr="0032004A">
              <w:rPr>
                <w:rFonts w:ascii="Aptos" w:hAnsi="Aptos"/>
                <w:sz w:val="24"/>
                <w:szCs w:val="24"/>
                <w:lang w:val="cy-GB"/>
              </w:rPr>
              <w:t>Penodwyd dau fflebotomydd rhan amser. Ers iddynt ddod i’w swydd ym mis Gorffennaf 2023 maent wedi gwaedu tua 1000 o gleifion y mis yn rheolaidd, ac anaml y mae cleifion yn aros mwy na 7 diwrnod am apwyntiad.</w:t>
            </w:r>
          </w:p>
        </w:tc>
      </w:tr>
      <w:tr w:rsidR="009D4BBD" w14:paraId="1D32470E" w14:textId="77777777" w:rsidTr="00187F0E">
        <w:trPr>
          <w:trHeight w:val="2718"/>
        </w:trPr>
        <w:tc>
          <w:tcPr>
            <w:tcW w:w="10206" w:type="dxa"/>
          </w:tcPr>
          <w:p w14:paraId="1D32470B" w14:textId="77777777" w:rsidR="009652F1" w:rsidRPr="00FC169F" w:rsidRDefault="00E8467B" w:rsidP="009652F1">
            <w:pPr>
              <w:spacing w:after="60"/>
              <w:jc w:val="center"/>
              <w:rPr>
                <w:rFonts w:ascii="Aptos" w:hAnsi="Aptos"/>
                <w:b/>
                <w:bCs/>
                <w:sz w:val="24"/>
                <w:szCs w:val="24"/>
                <w:u w:val="single"/>
              </w:rPr>
            </w:pPr>
            <w:r w:rsidRPr="00FC169F">
              <w:rPr>
                <w:rFonts w:ascii="Aptos" w:hAnsi="Aptos"/>
                <w:b/>
                <w:bCs/>
                <w:sz w:val="24"/>
                <w:szCs w:val="24"/>
                <w:u w:val="single"/>
                <w:lang w:val="cy-GB"/>
              </w:rPr>
              <w:t>Ymarferwyr Lles!</w:t>
            </w:r>
          </w:p>
          <w:p w14:paraId="1D32470C" w14:textId="77777777" w:rsidR="009652F1" w:rsidRPr="0032004A" w:rsidRDefault="00E8467B" w:rsidP="009652F1">
            <w:pPr>
              <w:spacing w:after="60"/>
              <w:rPr>
                <w:rFonts w:ascii="Aptos" w:hAnsi="Aptos"/>
                <w:sz w:val="24"/>
                <w:szCs w:val="24"/>
                <w:lang w:val="en-US"/>
              </w:rPr>
            </w:pPr>
            <w:r w:rsidRPr="0032004A">
              <w:rPr>
                <w:rFonts w:ascii="Aptos" w:hAnsi="Aptos"/>
                <w:sz w:val="24"/>
                <w:szCs w:val="24"/>
                <w:lang w:val="cy-GB"/>
              </w:rPr>
              <w:t>Mae’r rôl yn rhan annatod o hyb llesiant integredig y Clwstwr! Cynnig darpariaeth aml-asiantaeth amserol a di-dor i gleifion. Trwy gynnig pwynt cyswllt a mynediad cychwynnol â gwybodaeth seicolegol, at gymorth iechyd meddwl a lles ac atgyfeiriad ymlaen at y gwasanaethau mwyaf priodol e.e. Ymyrraeth therapiwtig/Cymorth lefel isel, Presgripsiynu Cymdeithasol/Cydgysylltu Ardal Leol/ffynonellau hunangymorth/gwybodaeth ei nod yw lleihau'r angen am gymorth pellach gyda'u hiechyd meddwl.</w:t>
            </w:r>
          </w:p>
          <w:p w14:paraId="1D32470D" w14:textId="77777777" w:rsidR="00D15910" w:rsidRPr="00937D06" w:rsidRDefault="00E8467B" w:rsidP="009652F1">
            <w:pPr>
              <w:rPr>
                <w:rFonts w:ascii="Aptos" w:hAnsi="Aptos"/>
                <w:sz w:val="24"/>
                <w:szCs w:val="24"/>
              </w:rPr>
            </w:pPr>
            <w:r w:rsidRPr="0032004A">
              <w:rPr>
                <w:rFonts w:ascii="Aptos" w:hAnsi="Aptos"/>
                <w:sz w:val="24"/>
                <w:szCs w:val="24"/>
                <w:lang w:val="cy-GB"/>
              </w:rPr>
              <w:t>Yn ystod 2023-24, derbyniodd y gwasanaeth</w:t>
            </w:r>
            <w:r w:rsidRPr="0032004A">
              <w:rPr>
                <w:rFonts w:ascii="Aptos" w:hAnsi="Aptos"/>
                <w:b/>
                <w:bCs/>
                <w:sz w:val="24"/>
                <w:szCs w:val="24"/>
                <w:lang w:val="cy-GB"/>
              </w:rPr>
              <w:t xml:space="preserve"> 456</w:t>
            </w:r>
            <w:r w:rsidRPr="0032004A">
              <w:rPr>
                <w:rFonts w:ascii="Aptos" w:hAnsi="Aptos"/>
                <w:sz w:val="24"/>
                <w:szCs w:val="24"/>
                <w:lang w:val="cy-GB"/>
              </w:rPr>
              <w:t xml:space="preserve"> o atgyfeiriadau. Gwelir cleifion o fewn 7 diwrnod. Mae cyfeiriadau ymlaen yn cynnwys: Gwasanaeth Anghenion Cymhleth, Rhagnodwr Cymdeithasol, Gwasanaeth Cwnsela. Mae cleifion yn cael eu gweld wyneb yn wyneb ac yn siarad â nhw ar y ffôn:  Mae cleifion â risg difrifol yn cael eu cyfeirio at wasanaethau priodol. Lle bo'n briodol, mae hyd at 3 sesiwn/cymorth eiriolaeth ar gael. Y prif faterion y mae angen cymorth ar gleifion â nhw yw pryder/straen gan gynnwys materion teuluol a gwaith; profedigaeth, (gan gy</w:t>
            </w:r>
            <w:r w:rsidRPr="0032004A">
              <w:rPr>
                <w:rFonts w:ascii="Aptos" w:hAnsi="Aptos"/>
                <w:sz w:val="24"/>
                <w:szCs w:val="24"/>
                <w:lang w:val="cy-GB"/>
              </w:rPr>
              <w:t>nnwys cam-gerbyd), ACE, menopos.</w:t>
            </w:r>
          </w:p>
        </w:tc>
      </w:tr>
      <w:tr w:rsidR="009D4BBD" w14:paraId="1D324714" w14:textId="77777777" w:rsidTr="00187F0E">
        <w:trPr>
          <w:trHeight w:val="2934"/>
        </w:trPr>
        <w:tc>
          <w:tcPr>
            <w:tcW w:w="10206" w:type="dxa"/>
          </w:tcPr>
          <w:p w14:paraId="1D32470F" w14:textId="77777777" w:rsidR="009652F1" w:rsidRPr="00FC169F" w:rsidRDefault="00E8467B" w:rsidP="009652F1">
            <w:pPr>
              <w:spacing w:after="60"/>
              <w:jc w:val="center"/>
              <w:rPr>
                <w:rFonts w:ascii="Aptos" w:hAnsi="Aptos"/>
                <w:b/>
                <w:bCs/>
                <w:sz w:val="24"/>
                <w:szCs w:val="24"/>
                <w:u w:val="single"/>
              </w:rPr>
            </w:pPr>
            <w:r w:rsidRPr="00FC169F">
              <w:rPr>
                <w:rFonts w:ascii="Aptos" w:hAnsi="Aptos"/>
                <w:b/>
                <w:bCs/>
                <w:sz w:val="24"/>
                <w:szCs w:val="24"/>
                <w:u w:val="single"/>
                <w:lang w:val="cy-GB"/>
              </w:rPr>
              <w:t>Yn ogystal, gadewch i ni beidio ag anghofio rhai o lwyddiannau eraill y Clwstwr……</w:t>
            </w:r>
          </w:p>
          <w:p w14:paraId="1D324710" w14:textId="77777777" w:rsidR="009652F1" w:rsidRPr="0032004A" w:rsidRDefault="00E8467B" w:rsidP="009652F1">
            <w:pPr>
              <w:rPr>
                <w:rFonts w:ascii="Aptos" w:hAnsi="Aptos"/>
                <w:sz w:val="24"/>
                <w:szCs w:val="24"/>
              </w:rPr>
            </w:pPr>
            <w:r w:rsidRPr="0032004A">
              <w:rPr>
                <w:rFonts w:ascii="Aptos" w:hAnsi="Aptos"/>
                <w:sz w:val="24"/>
                <w:szCs w:val="24"/>
                <w:lang w:val="cy-GB"/>
              </w:rPr>
              <w:t xml:space="preserve">* Cynhaliwyd dau ymarfer ymgysylltu â chleifion wedi’u cydgynhyrchu ar reoli pwysau ac anghenion cartrefi gofal – bydd gwaith ar </w:t>
            </w:r>
            <w:r w:rsidRPr="0032004A">
              <w:rPr>
                <w:rFonts w:ascii="Aptos" w:hAnsi="Aptos"/>
                <w:sz w:val="24"/>
                <w:szCs w:val="24"/>
                <w:lang w:val="cy-GB"/>
              </w:rPr>
              <w:t>ganfyddiadau’r ddau adroddiad yn digwydd yn ystod 2024-25.</w:t>
            </w:r>
          </w:p>
          <w:p w14:paraId="1D324711" w14:textId="77777777" w:rsidR="009652F1" w:rsidRPr="0032004A" w:rsidRDefault="00E8467B" w:rsidP="009652F1">
            <w:pPr>
              <w:rPr>
                <w:rFonts w:ascii="Aptos" w:hAnsi="Aptos"/>
                <w:sz w:val="24"/>
                <w:szCs w:val="24"/>
              </w:rPr>
            </w:pPr>
            <w:r w:rsidRPr="0032004A">
              <w:rPr>
                <w:rFonts w:ascii="Aptos" w:hAnsi="Aptos"/>
                <w:sz w:val="24"/>
                <w:szCs w:val="24"/>
                <w:lang w:val="cy-GB"/>
              </w:rPr>
              <w:t>* Technegydd Therapi Galwedigaethol newydd ei benodi i gefnogi ThG y Clwstwr i ddarparu gwasanaeth therapi galwedigaethol o ansawdd uchel, rhagweithiol ac amserol yng Nghwmtawe—hyd yn hyn mae atgyfeiriadau ar gyfer asesiadau eiddilwch, codymau; rheoli cyflwr cronig (iechyd corfforol); rheoli cyflyrau cronig (iechyd meddwl) ac ymyrraeth gofalwyr</w:t>
            </w:r>
          </w:p>
          <w:p w14:paraId="1D324712" w14:textId="77777777" w:rsidR="009652F1" w:rsidRPr="0032004A" w:rsidRDefault="00E8467B" w:rsidP="009652F1">
            <w:pPr>
              <w:rPr>
                <w:rFonts w:ascii="Aptos" w:hAnsi="Aptos"/>
                <w:sz w:val="24"/>
                <w:szCs w:val="24"/>
              </w:rPr>
            </w:pPr>
            <w:r w:rsidRPr="0032004A">
              <w:rPr>
                <w:rFonts w:ascii="Aptos" w:hAnsi="Aptos"/>
                <w:sz w:val="24"/>
                <w:szCs w:val="24"/>
                <w:lang w:val="cy-GB"/>
              </w:rPr>
              <w:t>* Wedi darparu lle ar gyfer gwasanaethau ychwanegol o fewn y clwstwr ar gyfer gwasanaethau gofalwyr; anffrwythlondeb; cymorth dementia</w:t>
            </w:r>
          </w:p>
          <w:p w14:paraId="1D324713" w14:textId="77777777" w:rsidR="009652F1" w:rsidRPr="00937D06" w:rsidRDefault="00E8467B" w:rsidP="009652F1">
            <w:pPr>
              <w:rPr>
                <w:rFonts w:ascii="Aptos" w:hAnsi="Aptos"/>
                <w:sz w:val="24"/>
                <w:szCs w:val="24"/>
              </w:rPr>
            </w:pPr>
            <w:r w:rsidRPr="0032004A">
              <w:rPr>
                <w:rFonts w:ascii="Aptos" w:hAnsi="Aptos"/>
                <w:sz w:val="24"/>
                <w:szCs w:val="24"/>
                <w:lang w:val="cy-GB"/>
              </w:rPr>
              <w:t>* Rhoi cymorth i wasanaethau trydydd sector i ganiatáu atgyfeirio ymlaen at wasanaethau llesiant</w:t>
            </w:r>
          </w:p>
        </w:tc>
      </w:tr>
      <w:tr w:rsidR="009D4BBD" w14:paraId="1D32471B" w14:textId="77777777" w:rsidTr="009652F1">
        <w:trPr>
          <w:trHeight w:val="2008"/>
        </w:trPr>
        <w:tc>
          <w:tcPr>
            <w:tcW w:w="10206" w:type="dxa"/>
          </w:tcPr>
          <w:p w14:paraId="1D324715" w14:textId="77777777" w:rsidR="009652F1" w:rsidRPr="00FC169F" w:rsidRDefault="00E8467B" w:rsidP="009652F1">
            <w:pPr>
              <w:spacing w:after="60"/>
              <w:jc w:val="center"/>
              <w:rPr>
                <w:rFonts w:ascii="Aptos" w:hAnsi="Aptos"/>
                <w:b/>
                <w:bCs/>
                <w:sz w:val="24"/>
                <w:szCs w:val="24"/>
                <w:u w:val="single"/>
              </w:rPr>
            </w:pPr>
            <w:r w:rsidRPr="00FC169F">
              <w:rPr>
                <w:rFonts w:ascii="Aptos" w:hAnsi="Aptos"/>
                <w:b/>
                <w:bCs/>
                <w:sz w:val="24"/>
                <w:szCs w:val="24"/>
                <w:u w:val="single"/>
                <w:lang w:val="cy-GB"/>
              </w:rPr>
              <w:t>Beth sydd Nesaf?...</w:t>
            </w:r>
          </w:p>
          <w:p w14:paraId="1D324716" w14:textId="77777777" w:rsidR="009652F1" w:rsidRPr="0032004A" w:rsidRDefault="00E8467B" w:rsidP="009652F1">
            <w:pPr>
              <w:pStyle w:val="ListParagraph"/>
              <w:numPr>
                <w:ilvl w:val="0"/>
                <w:numId w:val="2"/>
              </w:numPr>
              <w:ind w:left="310" w:hanging="284"/>
              <w:rPr>
                <w:rFonts w:ascii="Aptos" w:hAnsi="Aptos"/>
                <w:sz w:val="24"/>
                <w:szCs w:val="24"/>
              </w:rPr>
            </w:pPr>
            <w:r w:rsidRPr="0032004A">
              <w:rPr>
                <w:rFonts w:ascii="Aptos" w:hAnsi="Aptos"/>
                <w:sz w:val="24"/>
                <w:szCs w:val="24"/>
                <w:lang w:val="cy-GB"/>
              </w:rPr>
              <w:t>Datblygu cysylltiadau cryfach gyda Chartrefi Gofal a'r LCC.</w:t>
            </w:r>
          </w:p>
          <w:p w14:paraId="1D324717" w14:textId="77777777" w:rsidR="009652F1" w:rsidRPr="0032004A" w:rsidRDefault="00E8467B" w:rsidP="009652F1">
            <w:pPr>
              <w:pStyle w:val="ListParagraph"/>
              <w:numPr>
                <w:ilvl w:val="0"/>
                <w:numId w:val="2"/>
              </w:numPr>
              <w:ind w:left="310" w:hanging="284"/>
              <w:rPr>
                <w:rFonts w:ascii="Aptos" w:hAnsi="Aptos"/>
                <w:sz w:val="24"/>
                <w:szCs w:val="24"/>
              </w:rPr>
            </w:pPr>
            <w:r w:rsidRPr="0032004A">
              <w:rPr>
                <w:rFonts w:ascii="Aptos" w:hAnsi="Aptos"/>
                <w:sz w:val="24"/>
                <w:szCs w:val="24"/>
                <w:lang w:val="cy-GB"/>
              </w:rPr>
              <w:t xml:space="preserve">Nodi cyllid tymor hwy ar gyfer y </w:t>
            </w:r>
            <w:r w:rsidRPr="0032004A">
              <w:rPr>
                <w:rFonts w:ascii="Aptos" w:hAnsi="Aptos"/>
                <w:sz w:val="24"/>
                <w:szCs w:val="24"/>
                <w:lang w:val="cy-GB"/>
              </w:rPr>
              <w:t>gwasanaeth anghenion cymhleth.</w:t>
            </w:r>
          </w:p>
          <w:p w14:paraId="1D324718" w14:textId="77777777" w:rsidR="009652F1" w:rsidRPr="0032004A" w:rsidRDefault="00E8467B" w:rsidP="009652F1">
            <w:pPr>
              <w:pStyle w:val="ListParagraph"/>
              <w:numPr>
                <w:ilvl w:val="0"/>
                <w:numId w:val="2"/>
              </w:numPr>
              <w:ind w:left="310" w:hanging="284"/>
              <w:rPr>
                <w:rFonts w:ascii="Aptos" w:hAnsi="Aptos"/>
                <w:sz w:val="24"/>
                <w:szCs w:val="24"/>
              </w:rPr>
            </w:pPr>
            <w:r w:rsidRPr="0032004A">
              <w:rPr>
                <w:rFonts w:ascii="Aptos" w:hAnsi="Aptos"/>
                <w:sz w:val="24"/>
                <w:szCs w:val="24"/>
                <w:lang w:val="cy-GB"/>
              </w:rPr>
              <w:t>Canolbwynt ar ddiogelu.</w:t>
            </w:r>
          </w:p>
          <w:p w14:paraId="1D324719" w14:textId="77777777" w:rsidR="009652F1" w:rsidRPr="0032004A" w:rsidRDefault="00E8467B" w:rsidP="009652F1">
            <w:pPr>
              <w:pStyle w:val="ListParagraph"/>
              <w:numPr>
                <w:ilvl w:val="0"/>
                <w:numId w:val="2"/>
              </w:numPr>
              <w:ind w:left="310" w:hanging="284"/>
              <w:rPr>
                <w:rFonts w:ascii="Aptos" w:hAnsi="Aptos"/>
                <w:sz w:val="24"/>
                <w:szCs w:val="24"/>
              </w:rPr>
            </w:pPr>
            <w:r w:rsidRPr="0032004A">
              <w:rPr>
                <w:rFonts w:ascii="Aptos" w:hAnsi="Aptos"/>
                <w:sz w:val="24"/>
                <w:szCs w:val="24"/>
                <w:lang w:val="cy-GB"/>
              </w:rPr>
              <w:t>Ystyried ffyrdd iachach o fyw o fewn yr LCC.</w:t>
            </w:r>
          </w:p>
          <w:p w14:paraId="1D32471A" w14:textId="77777777" w:rsidR="009652F1" w:rsidRPr="00937D06" w:rsidRDefault="00E8467B" w:rsidP="009652F1">
            <w:pPr>
              <w:rPr>
                <w:rFonts w:ascii="Aptos" w:hAnsi="Aptos"/>
                <w:sz w:val="24"/>
                <w:szCs w:val="24"/>
              </w:rPr>
            </w:pPr>
            <w:r w:rsidRPr="0032004A">
              <w:rPr>
                <w:rFonts w:ascii="Aptos" w:hAnsi="Aptos"/>
                <w:sz w:val="24"/>
                <w:szCs w:val="24"/>
                <w:lang w:val="cy-GB"/>
              </w:rPr>
              <w:t>Ymgorffori ymhellach y prosiectau sy'n cael eu datblygu ar hyn o bryd</w:t>
            </w:r>
          </w:p>
        </w:tc>
      </w:tr>
    </w:tbl>
    <w:p w14:paraId="1D32471C" w14:textId="77777777" w:rsidR="00D15910" w:rsidRPr="00187F0E" w:rsidRDefault="00D15910" w:rsidP="00794F97">
      <w:pPr>
        <w:rPr>
          <w:rFonts w:ascii="Aptos" w:hAnsi="Aptos"/>
          <w:sz w:val="10"/>
          <w:szCs w:val="10"/>
        </w:rPr>
      </w:pPr>
    </w:p>
    <w:sectPr w:rsidR="00D15910" w:rsidRPr="00187F0E" w:rsidSect="00B64CDC">
      <w:pgSz w:w="11906" w:h="16838"/>
      <w:pgMar w:top="142" w:right="849" w:bottom="0" w:left="1440" w:header="142"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03C2626"/>
    <w:multiLevelType w:val="hybridMultilevel"/>
    <w:tmpl w:val="796C9B4E"/>
    <w:lvl w:ilvl="0" w:tplc="A6A22078">
      <w:start w:val="1"/>
      <w:numFmt w:val="bullet"/>
      <w:lvlText w:val=""/>
      <w:lvlJc w:val="left"/>
      <w:pPr>
        <w:ind w:left="720" w:hanging="360"/>
      </w:pPr>
      <w:rPr>
        <w:rFonts w:ascii="Symbol" w:hAnsi="Symbol" w:hint="default"/>
      </w:rPr>
    </w:lvl>
    <w:lvl w:ilvl="1" w:tplc="DEEA78C8" w:tentative="1">
      <w:start w:val="1"/>
      <w:numFmt w:val="bullet"/>
      <w:lvlText w:val="o"/>
      <w:lvlJc w:val="left"/>
      <w:pPr>
        <w:ind w:left="1440" w:hanging="360"/>
      </w:pPr>
      <w:rPr>
        <w:rFonts w:ascii="Courier New" w:hAnsi="Courier New" w:cs="Courier New" w:hint="default"/>
      </w:rPr>
    </w:lvl>
    <w:lvl w:ilvl="2" w:tplc="108AE2F4" w:tentative="1">
      <w:start w:val="1"/>
      <w:numFmt w:val="bullet"/>
      <w:lvlText w:val=""/>
      <w:lvlJc w:val="left"/>
      <w:pPr>
        <w:ind w:left="2160" w:hanging="360"/>
      </w:pPr>
      <w:rPr>
        <w:rFonts w:ascii="Wingdings" w:hAnsi="Wingdings" w:hint="default"/>
      </w:rPr>
    </w:lvl>
    <w:lvl w:ilvl="3" w:tplc="67EA11A0" w:tentative="1">
      <w:start w:val="1"/>
      <w:numFmt w:val="bullet"/>
      <w:lvlText w:val=""/>
      <w:lvlJc w:val="left"/>
      <w:pPr>
        <w:ind w:left="2880" w:hanging="360"/>
      </w:pPr>
      <w:rPr>
        <w:rFonts w:ascii="Symbol" w:hAnsi="Symbol" w:hint="default"/>
      </w:rPr>
    </w:lvl>
    <w:lvl w:ilvl="4" w:tplc="86EA60FE" w:tentative="1">
      <w:start w:val="1"/>
      <w:numFmt w:val="bullet"/>
      <w:lvlText w:val="o"/>
      <w:lvlJc w:val="left"/>
      <w:pPr>
        <w:ind w:left="3600" w:hanging="360"/>
      </w:pPr>
      <w:rPr>
        <w:rFonts w:ascii="Courier New" w:hAnsi="Courier New" w:cs="Courier New" w:hint="default"/>
      </w:rPr>
    </w:lvl>
    <w:lvl w:ilvl="5" w:tplc="583C6346" w:tentative="1">
      <w:start w:val="1"/>
      <w:numFmt w:val="bullet"/>
      <w:lvlText w:val=""/>
      <w:lvlJc w:val="left"/>
      <w:pPr>
        <w:ind w:left="4320" w:hanging="360"/>
      </w:pPr>
      <w:rPr>
        <w:rFonts w:ascii="Wingdings" w:hAnsi="Wingdings" w:hint="default"/>
      </w:rPr>
    </w:lvl>
    <w:lvl w:ilvl="6" w:tplc="05D2C89A" w:tentative="1">
      <w:start w:val="1"/>
      <w:numFmt w:val="bullet"/>
      <w:lvlText w:val=""/>
      <w:lvlJc w:val="left"/>
      <w:pPr>
        <w:ind w:left="5040" w:hanging="360"/>
      </w:pPr>
      <w:rPr>
        <w:rFonts w:ascii="Symbol" w:hAnsi="Symbol" w:hint="default"/>
      </w:rPr>
    </w:lvl>
    <w:lvl w:ilvl="7" w:tplc="6BB0A118" w:tentative="1">
      <w:start w:val="1"/>
      <w:numFmt w:val="bullet"/>
      <w:lvlText w:val="o"/>
      <w:lvlJc w:val="left"/>
      <w:pPr>
        <w:ind w:left="5760" w:hanging="360"/>
      </w:pPr>
      <w:rPr>
        <w:rFonts w:ascii="Courier New" w:hAnsi="Courier New" w:cs="Courier New" w:hint="default"/>
      </w:rPr>
    </w:lvl>
    <w:lvl w:ilvl="8" w:tplc="C5C241B2" w:tentative="1">
      <w:start w:val="1"/>
      <w:numFmt w:val="bullet"/>
      <w:lvlText w:val=""/>
      <w:lvlJc w:val="left"/>
      <w:pPr>
        <w:ind w:left="6480" w:hanging="360"/>
      </w:pPr>
      <w:rPr>
        <w:rFonts w:ascii="Wingdings" w:hAnsi="Wingdings" w:hint="default"/>
      </w:rPr>
    </w:lvl>
  </w:abstractNum>
  <w:abstractNum w:abstractNumId="1" w15:restartNumberingAfterBreak="0">
    <w:nsid w:val="6DAE6EBC"/>
    <w:multiLevelType w:val="hybridMultilevel"/>
    <w:tmpl w:val="D2CA17E0"/>
    <w:lvl w:ilvl="0" w:tplc="2CF4E280">
      <w:start w:val="1"/>
      <w:numFmt w:val="bullet"/>
      <w:lvlText w:val=""/>
      <w:lvlJc w:val="left"/>
      <w:pPr>
        <w:ind w:left="720" w:hanging="360"/>
      </w:pPr>
      <w:rPr>
        <w:rFonts w:ascii="Symbol" w:hAnsi="Symbol" w:hint="default"/>
      </w:rPr>
    </w:lvl>
    <w:lvl w:ilvl="1" w:tplc="02167DFE" w:tentative="1">
      <w:start w:val="1"/>
      <w:numFmt w:val="bullet"/>
      <w:lvlText w:val="o"/>
      <w:lvlJc w:val="left"/>
      <w:pPr>
        <w:ind w:left="1440" w:hanging="360"/>
      </w:pPr>
      <w:rPr>
        <w:rFonts w:ascii="Courier New" w:hAnsi="Courier New" w:cs="Courier New" w:hint="default"/>
      </w:rPr>
    </w:lvl>
    <w:lvl w:ilvl="2" w:tplc="06068ECC" w:tentative="1">
      <w:start w:val="1"/>
      <w:numFmt w:val="bullet"/>
      <w:lvlText w:val=""/>
      <w:lvlJc w:val="left"/>
      <w:pPr>
        <w:ind w:left="2160" w:hanging="360"/>
      </w:pPr>
      <w:rPr>
        <w:rFonts w:ascii="Wingdings" w:hAnsi="Wingdings" w:hint="default"/>
      </w:rPr>
    </w:lvl>
    <w:lvl w:ilvl="3" w:tplc="9600011E" w:tentative="1">
      <w:start w:val="1"/>
      <w:numFmt w:val="bullet"/>
      <w:lvlText w:val=""/>
      <w:lvlJc w:val="left"/>
      <w:pPr>
        <w:ind w:left="2880" w:hanging="360"/>
      </w:pPr>
      <w:rPr>
        <w:rFonts w:ascii="Symbol" w:hAnsi="Symbol" w:hint="default"/>
      </w:rPr>
    </w:lvl>
    <w:lvl w:ilvl="4" w:tplc="2FBCC868" w:tentative="1">
      <w:start w:val="1"/>
      <w:numFmt w:val="bullet"/>
      <w:lvlText w:val="o"/>
      <w:lvlJc w:val="left"/>
      <w:pPr>
        <w:ind w:left="3600" w:hanging="360"/>
      </w:pPr>
      <w:rPr>
        <w:rFonts w:ascii="Courier New" w:hAnsi="Courier New" w:cs="Courier New" w:hint="default"/>
      </w:rPr>
    </w:lvl>
    <w:lvl w:ilvl="5" w:tplc="D26ADBE4" w:tentative="1">
      <w:start w:val="1"/>
      <w:numFmt w:val="bullet"/>
      <w:lvlText w:val=""/>
      <w:lvlJc w:val="left"/>
      <w:pPr>
        <w:ind w:left="4320" w:hanging="360"/>
      </w:pPr>
      <w:rPr>
        <w:rFonts w:ascii="Wingdings" w:hAnsi="Wingdings" w:hint="default"/>
      </w:rPr>
    </w:lvl>
    <w:lvl w:ilvl="6" w:tplc="3ED6FCC0" w:tentative="1">
      <w:start w:val="1"/>
      <w:numFmt w:val="bullet"/>
      <w:lvlText w:val=""/>
      <w:lvlJc w:val="left"/>
      <w:pPr>
        <w:ind w:left="5040" w:hanging="360"/>
      </w:pPr>
      <w:rPr>
        <w:rFonts w:ascii="Symbol" w:hAnsi="Symbol" w:hint="default"/>
      </w:rPr>
    </w:lvl>
    <w:lvl w:ilvl="7" w:tplc="E8244882" w:tentative="1">
      <w:start w:val="1"/>
      <w:numFmt w:val="bullet"/>
      <w:lvlText w:val="o"/>
      <w:lvlJc w:val="left"/>
      <w:pPr>
        <w:ind w:left="5760" w:hanging="360"/>
      </w:pPr>
      <w:rPr>
        <w:rFonts w:ascii="Courier New" w:hAnsi="Courier New" w:cs="Courier New" w:hint="default"/>
      </w:rPr>
    </w:lvl>
    <w:lvl w:ilvl="8" w:tplc="17F0B220" w:tentative="1">
      <w:start w:val="1"/>
      <w:numFmt w:val="bullet"/>
      <w:lvlText w:val=""/>
      <w:lvlJc w:val="left"/>
      <w:pPr>
        <w:ind w:left="6480" w:hanging="360"/>
      </w:pPr>
      <w:rPr>
        <w:rFonts w:ascii="Wingdings" w:hAnsi="Wingdings" w:hint="default"/>
      </w:rPr>
    </w:lvl>
  </w:abstractNum>
  <w:num w:numId="1" w16cid:durableId="1274633876">
    <w:abstractNumId w:val="0"/>
  </w:num>
  <w:num w:numId="2" w16cid:durableId="138865136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D06"/>
    <w:rsid w:val="001375D9"/>
    <w:rsid w:val="00187F0E"/>
    <w:rsid w:val="001C2B4B"/>
    <w:rsid w:val="001F7360"/>
    <w:rsid w:val="00270475"/>
    <w:rsid w:val="0032004A"/>
    <w:rsid w:val="003405E6"/>
    <w:rsid w:val="004379DC"/>
    <w:rsid w:val="0044310D"/>
    <w:rsid w:val="00451052"/>
    <w:rsid w:val="004F34DB"/>
    <w:rsid w:val="005448CD"/>
    <w:rsid w:val="0064180C"/>
    <w:rsid w:val="00665B81"/>
    <w:rsid w:val="00672DB9"/>
    <w:rsid w:val="00675A1F"/>
    <w:rsid w:val="0075291F"/>
    <w:rsid w:val="00794F97"/>
    <w:rsid w:val="007A4B03"/>
    <w:rsid w:val="00855073"/>
    <w:rsid w:val="00913EBB"/>
    <w:rsid w:val="00937D06"/>
    <w:rsid w:val="009652F1"/>
    <w:rsid w:val="009820BA"/>
    <w:rsid w:val="009D028E"/>
    <w:rsid w:val="009D4BBD"/>
    <w:rsid w:val="00A67C54"/>
    <w:rsid w:val="00A730E4"/>
    <w:rsid w:val="00A75CFA"/>
    <w:rsid w:val="00A84DEA"/>
    <w:rsid w:val="00B64CDC"/>
    <w:rsid w:val="00BD7DD7"/>
    <w:rsid w:val="00C15B9B"/>
    <w:rsid w:val="00D15910"/>
    <w:rsid w:val="00D20202"/>
    <w:rsid w:val="00D55A4E"/>
    <w:rsid w:val="00E2066F"/>
    <w:rsid w:val="00E24280"/>
    <w:rsid w:val="00E271CA"/>
    <w:rsid w:val="00E8467B"/>
    <w:rsid w:val="00F70C85"/>
    <w:rsid w:val="00FC16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D3246EF"/>
  <w15:chartTrackingRefBased/>
  <w15:docId w15:val="{2E34FA4A-0362-4456-977F-FF6FC66A4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937D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37D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37D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37D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37D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37D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7D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7D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7D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7D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7D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37D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7D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37D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37D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7D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7D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7D06"/>
    <w:rPr>
      <w:rFonts w:eastAsiaTheme="majorEastAsia" w:cstheme="majorBidi"/>
      <w:color w:val="272727" w:themeColor="text1" w:themeTint="D8"/>
    </w:rPr>
  </w:style>
  <w:style w:type="paragraph" w:styleId="Title">
    <w:name w:val="Title"/>
    <w:basedOn w:val="Normal"/>
    <w:next w:val="Normal"/>
    <w:link w:val="TitleChar"/>
    <w:uiPriority w:val="10"/>
    <w:qFormat/>
    <w:rsid w:val="00937D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7D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7D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7D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7D06"/>
    <w:pPr>
      <w:spacing w:before="160"/>
      <w:jc w:val="center"/>
    </w:pPr>
    <w:rPr>
      <w:i/>
      <w:iCs/>
      <w:color w:val="404040" w:themeColor="text1" w:themeTint="BF"/>
    </w:rPr>
  </w:style>
  <w:style w:type="character" w:customStyle="1" w:styleId="QuoteChar">
    <w:name w:val="Quote Char"/>
    <w:basedOn w:val="DefaultParagraphFont"/>
    <w:link w:val="Quote"/>
    <w:uiPriority w:val="29"/>
    <w:rsid w:val="00937D06"/>
    <w:rPr>
      <w:i/>
      <w:iCs/>
      <w:color w:val="404040" w:themeColor="text1" w:themeTint="BF"/>
    </w:rPr>
  </w:style>
  <w:style w:type="paragraph" w:styleId="ListParagraph">
    <w:name w:val="List Paragraph"/>
    <w:basedOn w:val="Normal"/>
    <w:uiPriority w:val="34"/>
    <w:qFormat/>
    <w:rsid w:val="00937D06"/>
    <w:pPr>
      <w:ind w:left="720"/>
      <w:contextualSpacing/>
    </w:pPr>
  </w:style>
  <w:style w:type="character" w:styleId="IntenseEmphasis">
    <w:name w:val="Intense Emphasis"/>
    <w:basedOn w:val="DefaultParagraphFont"/>
    <w:uiPriority w:val="21"/>
    <w:qFormat/>
    <w:rsid w:val="00937D06"/>
    <w:rPr>
      <w:i/>
      <w:iCs/>
      <w:color w:val="0F4761" w:themeColor="accent1" w:themeShade="BF"/>
    </w:rPr>
  </w:style>
  <w:style w:type="paragraph" w:styleId="IntenseQuote">
    <w:name w:val="Intense Quote"/>
    <w:basedOn w:val="Normal"/>
    <w:next w:val="Normal"/>
    <w:link w:val="IntenseQuoteChar"/>
    <w:uiPriority w:val="30"/>
    <w:qFormat/>
    <w:rsid w:val="00937D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7D06"/>
    <w:rPr>
      <w:i/>
      <w:iCs/>
      <w:color w:val="0F4761" w:themeColor="accent1" w:themeShade="BF"/>
    </w:rPr>
  </w:style>
  <w:style w:type="character" w:styleId="IntenseReference">
    <w:name w:val="Intense Reference"/>
    <w:basedOn w:val="DefaultParagraphFont"/>
    <w:uiPriority w:val="32"/>
    <w:qFormat/>
    <w:rsid w:val="00937D06"/>
    <w:rPr>
      <w:b/>
      <w:bCs/>
      <w:smallCaps/>
      <w:color w:val="0F4761" w:themeColor="accent1" w:themeShade="BF"/>
      <w:spacing w:val="5"/>
    </w:rPr>
  </w:style>
  <w:style w:type="table" w:styleId="TableGrid">
    <w:name w:val="Table Grid"/>
    <w:basedOn w:val="TableNormal"/>
    <w:uiPriority w:val="39"/>
    <w:rsid w:val="00937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1591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5910"/>
  </w:style>
  <w:style w:type="paragraph" w:styleId="Footer">
    <w:name w:val="footer"/>
    <w:basedOn w:val="Normal"/>
    <w:link w:val="FooterChar"/>
    <w:uiPriority w:val="99"/>
    <w:unhideWhenUsed/>
    <w:rsid w:val="00D159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59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oleObject" Target="embeddings/oleObject1.bin"/><Relationship Id="rId4" Type="http://schemas.openxmlformats.org/officeDocument/2006/relationships/numbering" Target="numbering.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6095D72-7ECA-40F3-B999-896F86F19EE6}">
  <ds:schemaRefs/>
</ds:datastoreItem>
</file>

<file path=customXml/itemProps2.xml><?xml version="1.0" encoding="utf-8"?>
<ds:datastoreItem xmlns:ds="http://schemas.openxmlformats.org/officeDocument/2006/customXml" ds:itemID="{51B489E2-6D8D-4EA4-AEBD-4910B9127B07}">
  <ds:schemaRefs/>
</ds:datastoreItem>
</file>

<file path=customXml/itemProps3.xml><?xml version="1.0" encoding="utf-8"?>
<ds:datastoreItem xmlns:ds="http://schemas.openxmlformats.org/officeDocument/2006/customXml" ds:itemID="{D015DD90-C86C-4B77-9788-2771A8B44104}">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1068</Words>
  <Characters>6091</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7145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Bastone (Swansea Bay UHB - Cluster Development &amp; Planning)</dc:creator>
  <cp:lastModifiedBy>Christie Bannon (Swansea Bay UHB - Communications)</cp:lastModifiedBy>
  <cp:revision>6</cp:revision>
  <dcterms:created xsi:type="dcterms:W3CDTF">2024-11-28T14:09:00Z</dcterms:created>
  <dcterms:modified xsi:type="dcterms:W3CDTF">2025-02-06T12:21:00Z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ies>
</file>