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C3DA2C" w14:textId="77777777" w:rsidR="00187F0E" w:rsidRPr="00187F0E" w:rsidRDefault="00187F0E" w:rsidP="00187F0E">
      <w:pPr>
        <w:spacing w:after="0" w:line="240" w:lineRule="auto"/>
        <w:rPr>
          <w:rFonts w:ascii="Aptos" w:hAnsi="Aptos"/>
          <w:sz w:val="10"/>
          <w:szCs w:val="10"/>
        </w:rPr>
      </w:pPr>
    </w:p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013887" w14:paraId="71C3DA2E" w14:textId="77777777" w:rsidTr="00B93666">
        <w:trPr>
          <w:trHeight w:val="1152"/>
        </w:trPr>
        <w:tc>
          <w:tcPr>
            <w:tcW w:w="10206" w:type="dxa"/>
            <w:vAlign w:val="center"/>
          </w:tcPr>
          <w:p w14:paraId="71C3DA2D" w14:textId="77777777" w:rsidR="00D15910" w:rsidRPr="00A75CFA" w:rsidRDefault="008A1BBB" w:rsidP="00A75CFA">
            <w:pPr>
              <w:jc w:val="center"/>
            </w:pPr>
            <w:r w:rsidRPr="00937D06">
              <w:rPr>
                <w:rFonts w:ascii="Aptos" w:hAnsi="Aptos" w:cs="Times New Roman"/>
                <w:noProof/>
                <w:sz w:val="24"/>
                <w:szCs w:val="24"/>
              </w:rPr>
              <w:drawing>
                <wp:inline distT="0" distB="0" distL="0" distR="0" wp14:anchorId="71C3DA59" wp14:editId="71C3DA5A">
                  <wp:extent cx="2429301" cy="577326"/>
                  <wp:effectExtent l="0" t="0" r="0" b="0"/>
                  <wp:docPr id="778953558" name="Picture 3" descr="Swansea Bay University Health Boar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197208" name="Picture 12" descr="Swansea Bay University Health Boar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37" r="358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0522" cy="5776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cy-GB"/>
              </w:rPr>
              <w:t xml:space="preserve">                                                                CLWSTWR Y DDINAS </w:t>
            </w:r>
            <w:r>
              <w:object w:dxaOrig="1032" w:dyaOrig="1010" w14:anchorId="71C3DA5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Cluster Logo" style="width:51.6pt;height:50.25pt" o:ole="">
                  <v:imagedata r:id="rId9" o:title=""/>
                </v:shape>
                <o:OLEObject Type="Embed" ProgID="PBrush" ShapeID="_x0000_i1025" DrawAspect="Content" ObjectID="_1800169535" r:id="rId10"/>
              </w:object>
            </w:r>
          </w:p>
        </w:tc>
      </w:tr>
      <w:tr w:rsidR="00013887" w14:paraId="71C3DA30" w14:textId="77777777" w:rsidTr="00187F0E">
        <w:trPr>
          <w:trHeight w:val="308"/>
          <w:tblHeader/>
        </w:trPr>
        <w:tc>
          <w:tcPr>
            <w:tcW w:w="10206" w:type="dxa"/>
            <w:vAlign w:val="center"/>
          </w:tcPr>
          <w:p w14:paraId="71C3DA2F" w14:textId="77777777" w:rsidR="00B64CDC" w:rsidRPr="00937D06" w:rsidRDefault="008A1BBB" w:rsidP="00E24280">
            <w:pPr>
              <w:jc w:val="center"/>
              <w:rPr>
                <w:rFonts w:ascii="Aptos" w:hAnsi="Aptos"/>
                <w:b/>
                <w:bCs/>
                <w:sz w:val="28"/>
                <w:szCs w:val="28"/>
              </w:rPr>
            </w:pPr>
            <w:r w:rsidRPr="00937D06">
              <w:rPr>
                <w:rFonts w:ascii="Aptos" w:hAnsi="Aptos"/>
                <w:b/>
                <w:bCs/>
                <w:sz w:val="28"/>
                <w:szCs w:val="28"/>
                <w:lang w:val="cy-GB"/>
              </w:rPr>
              <w:t>ADRODDIAD CYFLWYNO BLYNYDDOL 2023-24</w:t>
            </w:r>
          </w:p>
        </w:tc>
      </w:tr>
      <w:tr w:rsidR="00013887" w14:paraId="71C3DA33" w14:textId="77777777" w:rsidTr="00E24280">
        <w:trPr>
          <w:trHeight w:val="4909"/>
        </w:trPr>
        <w:tc>
          <w:tcPr>
            <w:tcW w:w="10206" w:type="dxa"/>
          </w:tcPr>
          <w:p w14:paraId="71C3DA31" w14:textId="77777777" w:rsidR="006D5E18" w:rsidRPr="007C1B6F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Mae Clwstwr y Ddinas yn cwmpasu ardal o Abertawe sydd â lefelau uchel o amddifadedd, digartrefedd, amrywiaeth ethnig a derbyniadau brys heb eu cynllunio i gleifion mewnol. Mae ein Cynllun Clwstwr wedi datblygu i addasu a chwrdd ag anghenion newidiol ein po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blogaeth amrywiol a chynyddol. Rydym wedi meithrin ffyrdd newydd ac arloesol o weithio sy'n cefnogi cynaliadwyedd practisau ac yn helpu i sicrhau bod gennym y bobl gywir yn eu lle i ddarparu gofal iechyd diogel ac effeithiol. Mae'r dull amlddisgyblaethol h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wn wedi cynyddu'r cyfleoedd i weithio ar draws practisau ac wedi sicrhau gwell mynediad i gleifion ar y cyd â sefydliadau partner. Mae Clwstwr Iechyd y Ddinas wedi ystyried drwy gydol ei ddull o ddarparu gwasanaethau sut y gall weithio i ddatblygu a hyrwyd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do gofal iechyd sero-net yn y dyfodol, dechreuasom ar ein dull o gefnogi cyflwyno cerbyd trydan ar gyfer un o’n haelodau tîm amlddisgyblaethol. </w:t>
            </w:r>
          </w:p>
          <w:p w14:paraId="71C3DA32" w14:textId="77777777" w:rsidR="00D15910" w:rsidRPr="00937D06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Yn ystod y deuddeg mis diwethaf, mae Clwstwr y Ddinas wedi rhoi’r rhaglen Datblygu Clwstwr Carlam ar waith, gan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 ganolbwyntio ar alinio gwaith Clwstwr â blaenoriaethau rhanbarthol ein holl bartneriaid.  Heb os, bydd y deuddeg mis nesaf yn cyflwyno amrywiaeth o gyfleoedd a heriau newydd i’r Clwstwr. Mae Clwstwr Iechyd y Ddinas yn bwriadu datblygu dulliau o wella ymgy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sylltiad cleifion, cryfhau ymhellach ein cysylltiadau ag ysgolion lleol a pharhau i weithio gydag asiantaethau partner ar ystod o fentrau gyda'r nod o wella iechyd a lles ei boblogaeth.</w:t>
            </w:r>
          </w:p>
        </w:tc>
      </w:tr>
      <w:tr w:rsidR="00013887" w14:paraId="71C3DA36" w14:textId="77777777" w:rsidTr="006D5E18">
        <w:trPr>
          <w:trHeight w:val="2280"/>
        </w:trPr>
        <w:tc>
          <w:tcPr>
            <w:tcW w:w="10206" w:type="dxa"/>
          </w:tcPr>
          <w:p w14:paraId="71C3DA34" w14:textId="77777777" w:rsidR="006D5E18" w:rsidRPr="007C1B6F" w:rsidRDefault="008A1BBB" w:rsidP="006D5E18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7C1B6F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Awdioleg</w:t>
            </w:r>
          </w:p>
          <w:p w14:paraId="71C3DA35" w14:textId="77777777" w:rsidR="00D15910" w:rsidRPr="00937D06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Yn 2023 cyflwynwyd y prosiect gwasanaeth Awdioleg. Mae’r gwasanaeth Awdioleg Gofal Sylfaenol yn darparu model cyfochrog sy’n cynnig gwasanaeth rheoli cwyr a gwrandawiad cyswllt cyntaf ac asesiad a chyngor tinitws gan ymarferydd cyswllt ac uwch ymarferydd. 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Cynigiodd y gwasanaeth 1,074 o apwyntiadau ychwanegol yn 2023-24 a’r amser aros presennol yng Nghlwstwr y Ddinas yw 1-2 ddiwrnod.  Mae'r model yn caniatáu hyblygrwydd o ran cynyddu/lleihau nifer y sesiynau sydd ar gael i reoli amseroedd aros orau.</w:t>
            </w:r>
          </w:p>
        </w:tc>
      </w:tr>
      <w:tr w:rsidR="00013887" w14:paraId="71C3DA3C" w14:textId="77777777" w:rsidTr="00E24280">
        <w:trPr>
          <w:trHeight w:val="2589"/>
        </w:trPr>
        <w:tc>
          <w:tcPr>
            <w:tcW w:w="10206" w:type="dxa"/>
          </w:tcPr>
          <w:p w14:paraId="71C3DA37" w14:textId="77777777" w:rsidR="006D5E18" w:rsidRPr="007C1B6F" w:rsidRDefault="008A1BBB" w:rsidP="006D5E18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7C1B6F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Poen Pa</w:t>
            </w:r>
            <w:r w:rsidRPr="007C1B6F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rhaus</w:t>
            </w:r>
          </w:p>
          <w:p w14:paraId="71C3DA38" w14:textId="77777777" w:rsidR="006D5E18" w:rsidRPr="007C1B6F" w:rsidRDefault="008A1BBB" w:rsidP="006D5E18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Comisiynodd Clystyrau’r Ddinas a’r Bae fodel prosiect peilot gwasanaeth Poen Parhaus yn 2023-24. Nod y prosiect yw helpu cleifion i ddeall poen parhaus a sut y gallant reoli eu cyflwr a bod yn fwy gwybodus am driniaethau sydd ar gael gan 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gynnwys manteision a risgiau ymyriadau ffarmacolegol, gwella cydgynhyrchu mewn penderfyniadau triniaeth.</w:t>
            </w:r>
            <w:r w:rsidRPr="007C1B6F">
              <w:rPr>
                <w:rFonts w:ascii="Arial" w:hAnsi="Arial" w:cs="Arial"/>
                <w:sz w:val="24"/>
                <w:szCs w:val="24"/>
                <w:lang w:val="cy-GB"/>
              </w:rPr>
              <w:t>​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Mae yna yn ddwy ran i’r prosiect sy’n cynnwys hunanreoli a chwistrellu:</w:t>
            </w:r>
          </w:p>
          <w:p w14:paraId="71C3DA39" w14:textId="77777777" w:rsidR="006D5E18" w:rsidRPr="007C1B6F" w:rsidRDefault="008A1BBB" w:rsidP="006D5E18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Hunanreoli – Ar ôl COVID roedd hyn yn 60-80 wythnos o aros ym mis Mawrth 2024 m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ae’r rhestr aros yn llai na 10 wythnos</w:t>
            </w:r>
            <w:r w:rsidRPr="007C1B6F">
              <w:rPr>
                <w:rFonts w:ascii="Arial" w:hAnsi="Arial" w:cs="Arial"/>
                <w:sz w:val="24"/>
                <w:szCs w:val="24"/>
                <w:lang w:val="cy-GB"/>
              </w:rPr>
              <w:t>​</w:t>
            </w:r>
          </w:p>
          <w:p w14:paraId="71C3DA3A" w14:textId="77777777" w:rsidR="006D5E18" w:rsidRPr="007C1B6F" w:rsidRDefault="008A1BBB" w:rsidP="006D5E18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Chwistrelliad - Ar ôl COVID roedd hyn yn 48 wythnos o aros ym mis Mawrth 2023 mae'r rhestr aros yn llai na 4 wythnos</w:t>
            </w:r>
          </w:p>
          <w:p w14:paraId="71C3DA3B" w14:textId="77777777" w:rsidR="00D15910" w:rsidRPr="00937D06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Argymhellion ar ddiwedd y prosiect ym mis Mawrth 2025 - Mae'r gwasanaeth Poen Parhaus yn argymell c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yflwyno'r model gwasanaeth newydd hwn ym mhob un o leoliadau BIPBA. Mae Arweinwyr LlC ar gyfer Poen Parhaus yn cynnal ymarferion cwmpasu ac ar hyn o bryd mae model treialu BIPBA yn y Clystyrau Bae a Dinasoedd yn arwain y ffordd fel safon aur yng Nghymru.</w:t>
            </w:r>
          </w:p>
        </w:tc>
      </w:tr>
      <w:tr w:rsidR="00013887" w14:paraId="71C3DA40" w14:textId="77777777" w:rsidTr="00451052">
        <w:trPr>
          <w:trHeight w:val="654"/>
        </w:trPr>
        <w:tc>
          <w:tcPr>
            <w:tcW w:w="10206" w:type="dxa"/>
          </w:tcPr>
          <w:p w14:paraId="71C3DA3D" w14:textId="77777777" w:rsidR="006D5E18" w:rsidRPr="007C1B6F" w:rsidRDefault="008A1BBB" w:rsidP="006D5E18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7C1B6F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Cynllunio Ffliw</w:t>
            </w:r>
          </w:p>
          <w:p w14:paraId="71C3DA3E" w14:textId="77777777" w:rsidR="006D5E18" w:rsidRPr="007C1B6F" w:rsidRDefault="008A1BBB" w:rsidP="006D5E18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Mae cannoedd o gleifion bregus wedi cael eu brechiad ffliw gartref yn 2023-24 diolch i Arweinydd Clwstwr y Ddinas Rhys Jenkins a’r Parafeddyg Keith Richards.  Cafodd cyfanswm o 402 o gleifion a oedd yn gaeth i’r tŷ eu brechu dros gyfnod o n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aw diwrnod. Esboniodd Rhys bwysigrwydd cael y brechiad. “Mae cael y brechiad blynyddol yn lleihau’r risg o fynd i’r ysbyty a chymhlethdodau mwy difrifol,” meddai.</w:t>
            </w:r>
          </w:p>
          <w:p w14:paraId="71C3DA3F" w14:textId="2A81FAAB" w:rsidR="00D15910" w:rsidRPr="00937D06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“Mae cael y brechlyn ffliw nid yn unig yn amddiffyn y sawl sy’n cael y brechiad, ond y rhai o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’u cwmpas hefyd. “Yn gyffredinol, mae cleifion sy’n gaeth i’r tŷ yn fwy agored i effeithiau’r ffliw oherwydd cyfuniad o oedran ac yn aml </w:t>
            </w:r>
            <w:r w:rsidR="00331F8F">
              <w:rPr>
                <w:rFonts w:ascii="Aptos" w:hAnsi="Aptos"/>
                <w:sz w:val="24"/>
                <w:szCs w:val="24"/>
                <w:lang w:val="cy-GB"/>
              </w:rPr>
              <w:t>g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yflyrau cronig lluosog. Bydd cynllunio gwasanaethau ffliw yn parhau yn 2024-25 yng Nghlwstwr y Ddinas.</w:t>
            </w:r>
          </w:p>
        </w:tc>
      </w:tr>
      <w:tr w:rsidR="00013887" w14:paraId="71C3DA43" w14:textId="77777777" w:rsidTr="006D5E18">
        <w:trPr>
          <w:trHeight w:val="3709"/>
        </w:trPr>
        <w:tc>
          <w:tcPr>
            <w:tcW w:w="10206" w:type="dxa"/>
          </w:tcPr>
          <w:p w14:paraId="71C3DA41" w14:textId="77777777" w:rsidR="006D5E18" w:rsidRPr="007C1B6F" w:rsidRDefault="008A1BBB" w:rsidP="006D5E18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7C1B6F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lastRenderedPageBreak/>
              <w:t>Hunanladdiad a Hunan-niwed</w:t>
            </w:r>
          </w:p>
          <w:p w14:paraId="71C3DA42" w14:textId="77777777" w:rsidR="00D15910" w:rsidRPr="00937D06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Mae’r prosiect peilot Hunanladdiad a Hunan-niwed wedi’i ddatblygu a’i gyflwyno gan Arbenigwyr Nyrsio, Jan Keauffling a Susan Thompson. Mae hunanladdiad a hunan-niwed yn faes blaenoriaeth allweddol o fewn Clwstwr y Ddinas. Mae tys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tiolaeth a gasglwyd gan Jan a Susan cyn i’r prosiect ddechrau yn dangos bod gan 2% o boblogaeth Clwstwr y Ddinas, gofnod o ymgais i gyflawni hunanladdiad heb fod yn angheuol yn eu cofnod clinigol. Amcan y prosiect yw lleihau nifer yr ymdrechion i gyflawni 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hunanladdiad a chyflawnwyd hyn trwy adolygiadau asesu ac yn dilyn hyn mae'r Nyrs Arbenigol yn darparu Gwybodaeth, cyngor ac ymyriadau seicolegol ynghylch gofynion unigol y claf. Mae’r prosiect wedi’i fesur yn ôl nifer yr atgyfeiriadau a dderbyniwyd lle’r o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edd 116 yn 2023-24. Mae llwyddiant y prosiect wedi’i nodi yn yr adroddiad ymadael ond mae wedi’i dynnu’n ôl yn 2024-25 gan fod ôl-groniad o amseroedd aros ar gyfer gwasanaethau Iechyd Meddwl ychwanegol i gleifion a allai achosi pryderon diogelwch.</w:t>
            </w:r>
          </w:p>
        </w:tc>
      </w:tr>
      <w:tr w:rsidR="00013887" w14:paraId="71C3DA47" w14:textId="77777777" w:rsidTr="006D5E18">
        <w:trPr>
          <w:trHeight w:val="3394"/>
        </w:trPr>
        <w:tc>
          <w:tcPr>
            <w:tcW w:w="10206" w:type="dxa"/>
          </w:tcPr>
          <w:p w14:paraId="71C3DA44" w14:textId="25D032E3" w:rsidR="006D5E18" w:rsidRPr="007C1B6F" w:rsidRDefault="008A1BBB" w:rsidP="006D5E18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7C1B6F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Gweithi</w:t>
            </w:r>
            <w:r w:rsidRPr="007C1B6F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 xml:space="preserve">o tuag at Gymru </w:t>
            </w:r>
            <w:r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G</w:t>
            </w:r>
            <w:r w:rsidRPr="007C1B6F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arbon Niwtral erbyn 2030</w:t>
            </w:r>
          </w:p>
          <w:p w14:paraId="71C3DA45" w14:textId="77777777" w:rsidR="006D5E18" w:rsidRPr="007C1B6F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Mae Clwstwr y Ddinas yn arwain y ffordd o ran lleihau ei ôl troed carbon niwtral. Ar ddiwedd 2021 cytunodd Clwstwr y Ddinas i gomisiynu car trydan am gontract 2 flynedd i’w ddefnyddio gan y parafeddyg i gefnogi’r 1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700+ o ymweliadau a gynhelir yn flynyddol. Mae’r clwstwr hefyd wedi cefnogi seilwaith hyn drwy osod 3 phwynt gwefru trydan ar draws y clwstwr.</w:t>
            </w:r>
          </w:p>
          <w:p w14:paraId="71C3DA46" w14:textId="77777777" w:rsidR="00D15910" w:rsidRPr="00937D06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Gallai defnyddio car trydan sy'n cael ei bweru o'r grid allyrru 15-40% yn llai o allyriadau CO2 yn ystod ei oes. 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Mae cyflwyno’r car trydan hefyd wedi gweld gostyngiad o 91.1% mewn hawliadau milltiredd gyda’r costau fesul milltir yn gostwng o 45c i 4c y filltir. Mae’r car trydan wedi bod yn llwyddiannus wrth gefnogi’r staff amlddisgyblaethol mae’r clwstwr wedi cytuno 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i ymestyn y contract am 2 flynedd arall a gweithio’n agos gyda gwasanaethau Gofal Sylfaenol Gwyrddach i gyrraedd y nod o Garbon Niwtral erbyn 2030.</w:t>
            </w:r>
          </w:p>
        </w:tc>
      </w:tr>
      <w:tr w:rsidR="00013887" w14:paraId="71C3DA4D" w14:textId="77777777" w:rsidTr="006D5E18">
        <w:trPr>
          <w:trHeight w:val="3103"/>
        </w:trPr>
        <w:tc>
          <w:tcPr>
            <w:tcW w:w="10206" w:type="dxa"/>
          </w:tcPr>
          <w:p w14:paraId="71C3DA48" w14:textId="77777777" w:rsidR="006D5E18" w:rsidRPr="007C1B6F" w:rsidRDefault="008A1BBB" w:rsidP="006D5E18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7C1B6F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Rhagnodydd Cymdeithasol</w:t>
            </w:r>
          </w:p>
          <w:p w14:paraId="71C3DA49" w14:textId="77777777" w:rsidR="006D5E18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Mae'r Rhagnodwr Cymdeithasol yn swydd broffesiynol yn y gymuned sy'n ceisio cefnogi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 poblogaeth Iechyd Clwstwr y Ddinas trwy ddarparu ymyrraeth amserol i gleifion. </w:t>
            </w:r>
          </w:p>
          <w:p w14:paraId="71C3DA4A" w14:textId="77777777" w:rsidR="006D5E18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Mae’r Rhagnodwr Cymdeithasol yn brysbennu atgyfeiriadau ac yn rhoi cyngor ac arweiniad i ystod eang o wasanaethau priodol sydd ar gael sy’n benodol i ofynion y claf.</w:t>
            </w:r>
          </w:p>
          <w:p w14:paraId="71C3DA4B" w14:textId="77777777" w:rsidR="006D5E18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Mae'r gwa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sanaeth hwn yn canolbwyntio ar les a gofal sy'n canolbwyntio ar y claf, gwella mynediad ac ymwybyddiaeth o'r gwasanaethau iechyd meddwl a chymunedol sydd ar gael. </w:t>
            </w:r>
          </w:p>
          <w:p w14:paraId="71C3DA4C" w14:textId="77777777" w:rsidR="00187F0E" w:rsidRPr="00937D06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Yn 2023-24 derbyniodd y rhagnodwr City Social 84 o Atgyfeiriadau. Yn 2024-25 bydd Clwstwr y Ddinas yn ceisio cynnal a datblygu’r gwasanaeth hwn gyda sefydliadau partner.</w:t>
            </w:r>
          </w:p>
        </w:tc>
      </w:tr>
      <w:tr w:rsidR="00013887" w14:paraId="71C3DA50" w14:textId="77777777" w:rsidTr="00187F0E">
        <w:trPr>
          <w:trHeight w:val="2048"/>
        </w:trPr>
        <w:tc>
          <w:tcPr>
            <w:tcW w:w="10206" w:type="dxa"/>
          </w:tcPr>
          <w:p w14:paraId="71C3DA4E" w14:textId="77777777" w:rsidR="006D5E18" w:rsidRPr="007C1B6F" w:rsidRDefault="008A1BBB" w:rsidP="006D5E18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7C1B6F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Yn ogystal, gadewch i ni beidio ag anghofio rhai o'r cyflawniadau eraill……</w:t>
            </w:r>
          </w:p>
          <w:p w14:paraId="71C3DA4F" w14:textId="77777777" w:rsidR="006D5E18" w:rsidRPr="00937D06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Hyrwyddo ymgyrchoedd sgrinio: Rhaglen datblygu’r gweithlu yn darparu hyfforddiant i staff clinigol a gweinyddol ar draws y clwstwr: Mwy o ddefnydd o consultant connect: Ariannu offer i helpu i ganfod diagnosis cynnar o ganser: Cefnogi mynediad digidol i wa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sanaethau: Lleihau rhagnodi gwrthfiotigau</w:t>
            </w:r>
          </w:p>
        </w:tc>
      </w:tr>
      <w:tr w:rsidR="00013887" w14:paraId="71C3DA57" w14:textId="77777777" w:rsidTr="00187F0E">
        <w:trPr>
          <w:trHeight w:val="2180"/>
        </w:trPr>
        <w:tc>
          <w:tcPr>
            <w:tcW w:w="10206" w:type="dxa"/>
          </w:tcPr>
          <w:p w14:paraId="71C3DA51" w14:textId="77777777" w:rsidR="006D5E18" w:rsidRPr="007C1B6F" w:rsidRDefault="008A1BBB" w:rsidP="006D5E18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7C1B6F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Beth sydd Nesaf?...</w:t>
            </w:r>
          </w:p>
          <w:p w14:paraId="71C3DA52" w14:textId="77777777" w:rsidR="006D5E18" w:rsidRPr="007C1B6F" w:rsidRDefault="008A1BBB" w:rsidP="006D5E18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Gan edrych ymlaen at 2024-25 nod y Clwstwr yw:</w:t>
            </w:r>
          </w:p>
          <w:p w14:paraId="71C3DA53" w14:textId="77777777" w:rsidR="006D5E18" w:rsidRPr="007C1B6F" w:rsidRDefault="008A1BBB" w:rsidP="006D5E18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Cychwyn prosiect peilot Diagnosteg Fasgwlaidd. </w:t>
            </w:r>
          </w:p>
          <w:p w14:paraId="71C3DA54" w14:textId="77777777" w:rsidR="006D5E18" w:rsidRPr="007C1B6F" w:rsidRDefault="008A1BBB" w:rsidP="006D5E18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Symud yn gyflym i gyflawni’r Rhaglen Datblygu Clystyrau Carlam genedlaethol</w:t>
            </w:r>
          </w:p>
          <w:p w14:paraId="71C3DA55" w14:textId="77777777" w:rsidR="006D5E18" w:rsidRPr="007C1B6F" w:rsidRDefault="008A1BBB" w:rsidP="006D5E18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>Parhau i gyflawni Cynl</w:t>
            </w:r>
            <w:r w:rsidRPr="007C1B6F">
              <w:rPr>
                <w:rFonts w:ascii="Aptos" w:hAnsi="Aptos"/>
                <w:sz w:val="24"/>
                <w:szCs w:val="24"/>
                <w:lang w:val="cy-GB"/>
              </w:rPr>
              <w:t>lun Tymor Canolig Integredig Clwstwr 2024-25</w:t>
            </w:r>
          </w:p>
          <w:p w14:paraId="71C3DA56" w14:textId="77777777" w:rsidR="006D5E18" w:rsidRPr="00451052" w:rsidRDefault="008A1BBB" w:rsidP="006D5E18">
            <w:pPr>
              <w:rPr>
                <w:rFonts w:ascii="Aptos" w:hAnsi="Aptos"/>
                <w:sz w:val="24"/>
                <w:szCs w:val="24"/>
              </w:rPr>
            </w:pPr>
            <w:r w:rsidRPr="007C1B6F">
              <w:rPr>
                <w:rFonts w:ascii="Aptos" w:hAnsi="Aptos"/>
                <w:sz w:val="24"/>
                <w:szCs w:val="24"/>
                <w:lang w:val="cy-GB"/>
              </w:rPr>
              <w:t xml:space="preserve">Comisiynu ystod o wasanaethau llesiant Trydydd sector i’w darparu yn 2024-25. </w:t>
            </w:r>
          </w:p>
        </w:tc>
      </w:tr>
    </w:tbl>
    <w:p w14:paraId="71C3DA58" w14:textId="77777777" w:rsidR="00D15910" w:rsidRPr="00187F0E" w:rsidRDefault="00D15910" w:rsidP="00794F97">
      <w:pPr>
        <w:rPr>
          <w:rFonts w:ascii="Aptos" w:hAnsi="Aptos"/>
          <w:sz w:val="10"/>
          <w:szCs w:val="10"/>
        </w:rPr>
      </w:pPr>
    </w:p>
    <w:sectPr w:rsidR="00D15910" w:rsidRPr="00187F0E" w:rsidSect="00B64CDC">
      <w:pgSz w:w="11906" w:h="16838"/>
      <w:pgMar w:top="142" w:right="849" w:bottom="0" w:left="1440" w:header="142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3C2626"/>
    <w:multiLevelType w:val="hybridMultilevel"/>
    <w:tmpl w:val="796C9B4E"/>
    <w:lvl w:ilvl="0" w:tplc="204206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DCB4E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C0809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AE8DD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CAD8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334D67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9CFC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F4CD0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468C8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3A6686"/>
    <w:multiLevelType w:val="hybridMultilevel"/>
    <w:tmpl w:val="A8741E58"/>
    <w:lvl w:ilvl="0" w:tplc="6AA846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FA59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4E14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F6DD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6C0A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7F2F32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E8B0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BE81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C4C6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D06"/>
    <w:rsid w:val="00013887"/>
    <w:rsid w:val="00044D4A"/>
    <w:rsid w:val="00127F75"/>
    <w:rsid w:val="001375D9"/>
    <w:rsid w:val="00187F0E"/>
    <w:rsid w:val="001C2B4B"/>
    <w:rsid w:val="001F7360"/>
    <w:rsid w:val="00270475"/>
    <w:rsid w:val="00331F8F"/>
    <w:rsid w:val="003405E6"/>
    <w:rsid w:val="00356F76"/>
    <w:rsid w:val="0044310D"/>
    <w:rsid w:val="00451052"/>
    <w:rsid w:val="004F34DB"/>
    <w:rsid w:val="00665B81"/>
    <w:rsid w:val="006D5E18"/>
    <w:rsid w:val="0075291F"/>
    <w:rsid w:val="00794F97"/>
    <w:rsid w:val="007A4B03"/>
    <w:rsid w:val="007C1B6F"/>
    <w:rsid w:val="00855073"/>
    <w:rsid w:val="008A1BBB"/>
    <w:rsid w:val="00937D06"/>
    <w:rsid w:val="009639AC"/>
    <w:rsid w:val="00A67C54"/>
    <w:rsid w:val="00A730E4"/>
    <w:rsid w:val="00A75CFA"/>
    <w:rsid w:val="00A84DEA"/>
    <w:rsid w:val="00B64CDC"/>
    <w:rsid w:val="00B93666"/>
    <w:rsid w:val="00BD7DD7"/>
    <w:rsid w:val="00C15B9B"/>
    <w:rsid w:val="00D15910"/>
    <w:rsid w:val="00D20202"/>
    <w:rsid w:val="00D55A4E"/>
    <w:rsid w:val="00E2066F"/>
    <w:rsid w:val="00E24280"/>
    <w:rsid w:val="00E271CA"/>
    <w:rsid w:val="00F70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C3DA2C"/>
  <w15:chartTrackingRefBased/>
  <w15:docId w15:val="{2E34FA4A-0362-4456-977F-FF6FC66A4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37D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37D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7D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37D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37D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37D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37D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7D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7D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7D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37D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7D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37D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37D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37D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37D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7D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7D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37D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37D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37D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37D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37D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37D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37D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37D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37D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37D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37D0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37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910"/>
  </w:style>
  <w:style w:type="paragraph" w:styleId="Footer">
    <w:name w:val="footer"/>
    <w:basedOn w:val="Normal"/>
    <w:link w:val="Foot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oleObject" Target="embeddings/oleObject1.bin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5167D69-B2CB-4254-8D99-9DAFDE542E41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2.xml><?xml version="1.0" encoding="utf-8"?>
<ds:datastoreItem xmlns:ds="http://schemas.openxmlformats.org/officeDocument/2006/customXml" ds:itemID="{CDA4DA0D-0778-4AE3-820D-53B78471280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A29A6C-3974-43B0-B7AE-DF3F68E33B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1081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7233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Bastone (Swansea Bay UHB - Cluster Development &amp; Planning)</dc:creator>
  <cp:lastModifiedBy>Drew Hodgson (Swansea Bay UHB - Welsh Language Services)</cp:lastModifiedBy>
  <cp:revision>7</cp:revision>
  <dcterms:created xsi:type="dcterms:W3CDTF">2024-11-28T14:08:00Z</dcterms:created>
  <dcterms:modified xsi:type="dcterms:W3CDTF">2025-02-04T10:19:00Z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