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653F" w:rsidRDefault="0033085E">
      <w:bookmarkStart w:id="0" w:name="_GoBack"/>
      <w:bookmarkEnd w:id="0"/>
      <w:r w:rsidRPr="004F45BE">
        <w:rPr>
          <w:rFonts w:ascii="Verdana" w:hAnsi="Verdana" w:cs="Verdana,Bold"/>
          <w:b/>
          <w:noProof/>
          <w:lang w:eastAsia="en-GB"/>
        </w:rPr>
        <w:drawing>
          <wp:inline distT="0" distB="0" distL="0" distR="0">
            <wp:extent cx="5934075" cy="16002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4075" cy="1600200"/>
                    </a:xfrm>
                    <a:prstGeom prst="rect">
                      <a:avLst/>
                    </a:prstGeom>
                    <a:noFill/>
                    <a:ln>
                      <a:noFill/>
                    </a:ln>
                  </pic:spPr>
                </pic:pic>
              </a:graphicData>
            </a:graphic>
          </wp:inline>
        </w:drawing>
      </w:r>
    </w:p>
    <w:p w:rsidR="0033085E" w:rsidRDefault="0033085E"/>
    <w:p w:rsidR="0033085E" w:rsidRDefault="0033085E"/>
    <w:p w:rsidR="0033085E" w:rsidRDefault="0033085E"/>
    <w:p w:rsidR="0033085E" w:rsidRDefault="0033085E"/>
    <w:p w:rsidR="0033085E" w:rsidRDefault="0033085E"/>
    <w:p w:rsidR="0033085E" w:rsidRDefault="008C4EA0" w:rsidP="0033085E">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Adroddiad Blynyddol Pryderon a Hawliadau</w:t>
      </w: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201</w:t>
      </w:r>
      <w:r w:rsidR="0064307F">
        <w:rPr>
          <w:rFonts w:ascii="Arial" w:hAnsi="Arial" w:cs="Arial"/>
          <w:b/>
          <w:bCs/>
          <w:color w:val="000000"/>
          <w:sz w:val="72"/>
          <w:szCs w:val="72"/>
        </w:rPr>
        <w:t>8</w:t>
      </w:r>
      <w:r>
        <w:rPr>
          <w:rFonts w:ascii="Arial" w:hAnsi="Arial" w:cs="Arial"/>
          <w:b/>
          <w:bCs/>
          <w:color w:val="000000"/>
          <w:sz w:val="72"/>
          <w:szCs w:val="72"/>
        </w:rPr>
        <w:t>-201</w:t>
      </w:r>
      <w:r w:rsidR="0064307F">
        <w:rPr>
          <w:rFonts w:ascii="Arial" w:hAnsi="Arial" w:cs="Arial"/>
          <w:b/>
          <w:bCs/>
          <w:color w:val="000000"/>
          <w:sz w:val="72"/>
          <w:szCs w:val="72"/>
        </w:rPr>
        <w:t>9</w:t>
      </w: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bookmarkStart w:id="1" w:name="cysill"/>
      <w:bookmarkEnd w:id="1"/>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8"/>
        <w:gridCol w:w="1567"/>
      </w:tblGrid>
      <w:tr w:rsidR="0033085E" w:rsidRPr="00CC33D0" w:rsidTr="005F3669">
        <w:tc>
          <w:tcPr>
            <w:tcW w:w="7308" w:type="dxa"/>
          </w:tcPr>
          <w:p w:rsidR="0033085E" w:rsidRPr="00CC33D0" w:rsidRDefault="008C4EA0" w:rsidP="005F3669">
            <w:pPr>
              <w:spacing w:after="0" w:line="240" w:lineRule="auto"/>
              <w:jc w:val="both"/>
              <w:rPr>
                <w:rFonts w:ascii="Arial" w:hAnsi="Arial" w:cs="Arial"/>
                <w:b/>
                <w:bCs/>
                <w:color w:val="000000"/>
                <w:sz w:val="24"/>
                <w:szCs w:val="24"/>
              </w:rPr>
            </w:pPr>
            <w:r>
              <w:rPr>
                <w:rFonts w:ascii="Arial" w:hAnsi="Arial" w:cs="Arial"/>
                <w:b/>
                <w:color w:val="000000"/>
                <w:sz w:val="24"/>
                <w:szCs w:val="24"/>
              </w:rPr>
              <w:t>Cynnwys</w:t>
            </w:r>
          </w:p>
        </w:tc>
        <w:tc>
          <w:tcPr>
            <w:tcW w:w="1567" w:type="dxa"/>
          </w:tcPr>
          <w:p w:rsidR="0033085E" w:rsidRPr="00CC33D0" w:rsidRDefault="008C4EA0" w:rsidP="005F3669">
            <w:pPr>
              <w:spacing w:after="0" w:line="240" w:lineRule="auto"/>
              <w:jc w:val="both"/>
              <w:rPr>
                <w:rFonts w:ascii="Arial" w:hAnsi="Arial" w:cs="Arial"/>
                <w:b/>
                <w:bCs/>
                <w:color w:val="000000"/>
                <w:sz w:val="24"/>
                <w:szCs w:val="24"/>
              </w:rPr>
            </w:pPr>
            <w:r>
              <w:rPr>
                <w:rFonts w:ascii="Arial" w:hAnsi="Arial" w:cs="Arial"/>
                <w:b/>
                <w:bCs/>
                <w:color w:val="000000"/>
                <w:sz w:val="24"/>
                <w:szCs w:val="24"/>
              </w:rPr>
              <w:t>Tudalen</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8C4EA0"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Crynodeb Gweithredol</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0425C5" w:rsidRPr="00CC33D0" w:rsidRDefault="000425C5"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3</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8C4EA0" w:rsidRDefault="008C4EA0" w:rsidP="008C4EA0">
            <w:pPr>
              <w:pStyle w:val="Default"/>
              <w:jc w:val="both"/>
              <w:rPr>
                <w:sz w:val="23"/>
                <w:szCs w:val="23"/>
              </w:rPr>
            </w:pPr>
            <w:r>
              <w:rPr>
                <w:sz w:val="23"/>
                <w:szCs w:val="23"/>
              </w:rPr>
              <w:t xml:space="preserve">Cefndir i Reoliadau Gwneud Iawn am Gamweddau’r GIG 2011 </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5</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8C4EA0"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Trefniadau ar gyfer trin pryderon</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5</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8C4EA0" w:rsidRDefault="008C4EA0" w:rsidP="008C4EA0">
            <w:pPr>
              <w:spacing w:after="0" w:line="240" w:lineRule="auto"/>
              <w:jc w:val="both"/>
              <w:rPr>
                <w:rFonts w:ascii="Arial" w:hAnsi="Arial" w:cs="Arial"/>
                <w:bCs/>
                <w:color w:val="000000"/>
                <w:sz w:val="24"/>
                <w:szCs w:val="24"/>
                <w:vertAlign w:val="subscript"/>
              </w:rPr>
            </w:pPr>
            <w:r>
              <w:rPr>
                <w:rFonts w:ascii="Arial" w:hAnsi="Arial" w:cs="Arial"/>
                <w:bCs/>
                <w:color w:val="000000"/>
                <w:sz w:val="24"/>
                <w:szCs w:val="24"/>
              </w:rPr>
              <w:t>Pryderon – Digwyddiadau Diogelwch</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6</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8C4EA0"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Digwyddiadau Difrifol</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7</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8C4EA0"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Byth-Ddigwyddiadau</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7</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8C4EA0"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Pryderon – Cwynion</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8</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8C4EA0"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Canmoliaeth</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11</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AF2BA2" w:rsidP="00AF2BA2">
            <w:pPr>
              <w:spacing w:after="0" w:line="240" w:lineRule="auto"/>
              <w:jc w:val="both"/>
              <w:rPr>
                <w:rFonts w:ascii="Arial" w:hAnsi="Arial" w:cs="Arial"/>
                <w:bCs/>
                <w:color w:val="000000"/>
                <w:sz w:val="24"/>
                <w:szCs w:val="24"/>
              </w:rPr>
            </w:pPr>
            <w:r>
              <w:rPr>
                <w:rFonts w:ascii="Arial" w:hAnsi="Arial" w:cs="Arial"/>
                <w:bCs/>
                <w:color w:val="000000"/>
                <w:sz w:val="24"/>
                <w:szCs w:val="24"/>
              </w:rPr>
              <w:t>Atgyfeiriadau i'r Ombwdsmon Gwasanaethau Cyhoeddus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13</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AF2BA2"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Gwneud Iawn am Gamweddau’r GIG</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13</w:t>
            </w:r>
          </w:p>
        </w:tc>
      </w:tr>
      <w:tr w:rsidR="00806B0B" w:rsidRPr="00CC33D0" w:rsidTr="005F3669">
        <w:tc>
          <w:tcPr>
            <w:tcW w:w="7308" w:type="dxa"/>
          </w:tcPr>
          <w:p w:rsidR="00806B0B" w:rsidRDefault="00806B0B" w:rsidP="005F3669">
            <w:pPr>
              <w:spacing w:after="0" w:line="240" w:lineRule="auto"/>
              <w:jc w:val="both"/>
              <w:rPr>
                <w:rFonts w:ascii="Arial" w:hAnsi="Arial" w:cs="Arial"/>
                <w:bCs/>
                <w:color w:val="000000"/>
                <w:sz w:val="24"/>
                <w:szCs w:val="24"/>
              </w:rPr>
            </w:pPr>
          </w:p>
          <w:p w:rsidR="00806B0B" w:rsidRPr="00CC33D0" w:rsidRDefault="00AF2BA2"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Profiad y Claf</w:t>
            </w:r>
          </w:p>
        </w:tc>
        <w:tc>
          <w:tcPr>
            <w:tcW w:w="1567" w:type="dxa"/>
          </w:tcPr>
          <w:p w:rsidR="00806B0B" w:rsidRDefault="00806B0B"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14</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AF2BA2"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Hawliadau</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15</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AF2BA2"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Dysgu Gwersi</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17</w:t>
            </w:r>
          </w:p>
        </w:tc>
      </w:tr>
      <w:tr w:rsidR="00806B0B" w:rsidRPr="00CC33D0" w:rsidTr="005F3669">
        <w:tc>
          <w:tcPr>
            <w:tcW w:w="7308" w:type="dxa"/>
          </w:tcPr>
          <w:p w:rsidR="00806B0B" w:rsidRDefault="00806B0B" w:rsidP="005F3669">
            <w:pPr>
              <w:spacing w:after="0" w:line="240" w:lineRule="auto"/>
              <w:jc w:val="both"/>
              <w:rPr>
                <w:rFonts w:ascii="Arial" w:hAnsi="Arial" w:cs="Arial"/>
                <w:bCs/>
                <w:color w:val="000000"/>
                <w:sz w:val="24"/>
                <w:szCs w:val="24"/>
              </w:rPr>
            </w:pPr>
          </w:p>
          <w:p w:rsidR="00806B0B" w:rsidRPr="00CC33D0" w:rsidRDefault="00AF2BA2"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Camau Nesaf</w:t>
            </w:r>
          </w:p>
        </w:tc>
        <w:tc>
          <w:tcPr>
            <w:tcW w:w="1567" w:type="dxa"/>
          </w:tcPr>
          <w:p w:rsidR="00806B0B" w:rsidRDefault="00806B0B" w:rsidP="005F3669">
            <w:pPr>
              <w:spacing w:after="0" w:line="240" w:lineRule="auto"/>
              <w:jc w:val="center"/>
              <w:rPr>
                <w:rFonts w:ascii="Arial" w:hAnsi="Arial" w:cs="Arial"/>
                <w:bCs/>
                <w:color w:val="000000"/>
                <w:sz w:val="24"/>
                <w:szCs w:val="24"/>
              </w:rPr>
            </w:pPr>
          </w:p>
          <w:p w:rsidR="00806B0B"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18</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AF2BA2"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Casgliadau</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19</w:t>
            </w:r>
          </w:p>
        </w:tc>
      </w:tr>
      <w:tr w:rsidR="0033085E" w:rsidRPr="00CC33D0" w:rsidTr="005F3669">
        <w:tc>
          <w:tcPr>
            <w:tcW w:w="7308" w:type="dxa"/>
            <w:tcBorders>
              <w:top w:val="single" w:sz="4" w:space="0" w:color="auto"/>
              <w:left w:val="single" w:sz="4" w:space="0" w:color="auto"/>
              <w:bottom w:val="single" w:sz="4" w:space="0" w:color="auto"/>
              <w:right w:val="single" w:sz="4" w:space="0" w:color="auto"/>
            </w:tcBorders>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AF2BA2" w:rsidP="00AF2BA2">
            <w:pPr>
              <w:spacing w:after="0" w:line="240" w:lineRule="auto"/>
              <w:jc w:val="both"/>
              <w:rPr>
                <w:rFonts w:ascii="Arial" w:hAnsi="Arial" w:cs="Arial"/>
                <w:bCs/>
                <w:color w:val="000000"/>
                <w:sz w:val="24"/>
                <w:szCs w:val="24"/>
              </w:rPr>
            </w:pPr>
            <w:r>
              <w:rPr>
                <w:rFonts w:ascii="Arial" w:hAnsi="Arial" w:cs="Arial"/>
                <w:bCs/>
                <w:color w:val="000000"/>
                <w:sz w:val="24"/>
                <w:szCs w:val="24"/>
              </w:rPr>
              <w:t>Atodiad</w:t>
            </w:r>
            <w:r w:rsidR="0033085E" w:rsidRPr="00CC33D0">
              <w:rPr>
                <w:rFonts w:ascii="Arial" w:hAnsi="Arial" w:cs="Arial"/>
                <w:bCs/>
                <w:color w:val="000000"/>
                <w:sz w:val="24"/>
                <w:szCs w:val="24"/>
              </w:rPr>
              <w:t xml:space="preserve"> 1: </w:t>
            </w:r>
            <w:r>
              <w:rPr>
                <w:rFonts w:ascii="Arial" w:hAnsi="Arial" w:cs="Arial"/>
                <w:bCs/>
                <w:color w:val="000000"/>
                <w:sz w:val="24"/>
                <w:szCs w:val="24"/>
              </w:rPr>
              <w:t>Diffiniadau</w:t>
            </w:r>
          </w:p>
        </w:tc>
        <w:tc>
          <w:tcPr>
            <w:tcW w:w="1567" w:type="dxa"/>
            <w:tcBorders>
              <w:top w:val="single" w:sz="4" w:space="0" w:color="auto"/>
              <w:left w:val="single" w:sz="4" w:space="0" w:color="auto"/>
              <w:bottom w:val="single" w:sz="4" w:space="0" w:color="auto"/>
              <w:right w:val="single" w:sz="4" w:space="0" w:color="auto"/>
            </w:tcBorders>
          </w:tcPr>
          <w:p w:rsidR="0033085E" w:rsidRDefault="0033085E" w:rsidP="005F3669">
            <w:pPr>
              <w:spacing w:after="0" w:line="240" w:lineRule="auto"/>
              <w:jc w:val="center"/>
              <w:rPr>
                <w:rFonts w:ascii="Arial" w:hAnsi="Arial" w:cs="Arial"/>
                <w:bCs/>
                <w:color w:val="000000"/>
                <w:sz w:val="24"/>
                <w:szCs w:val="24"/>
              </w:rPr>
            </w:pPr>
          </w:p>
          <w:p w:rsidR="00806B0B" w:rsidRPr="00CC33D0"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20</w:t>
            </w:r>
          </w:p>
        </w:tc>
      </w:tr>
    </w:tbl>
    <w:p w:rsidR="0033085E" w:rsidRPr="0033085E" w:rsidRDefault="0033085E" w:rsidP="0033085E">
      <w:pPr>
        <w:autoSpaceDE w:val="0"/>
        <w:autoSpaceDN w:val="0"/>
        <w:adjustRightInd w:val="0"/>
        <w:spacing w:after="0" w:line="240" w:lineRule="auto"/>
        <w:rPr>
          <w:rFonts w:ascii="Arial" w:hAnsi="Arial" w:cs="Arial"/>
          <w:b/>
          <w:bCs/>
          <w:color w:val="000000"/>
          <w:sz w:val="24"/>
          <w:szCs w:val="24"/>
        </w:rP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7B0597" w:rsidRPr="00CC33D0" w:rsidRDefault="00AF2BA2" w:rsidP="007B0597">
      <w:pPr>
        <w:spacing w:after="0" w:line="240" w:lineRule="auto"/>
        <w:jc w:val="both"/>
        <w:rPr>
          <w:rFonts w:ascii="Arial" w:hAnsi="Arial" w:cs="Arial"/>
          <w:b/>
          <w:bCs/>
          <w:color w:val="000000"/>
          <w:sz w:val="24"/>
          <w:szCs w:val="24"/>
        </w:rPr>
      </w:pPr>
      <w:r>
        <w:rPr>
          <w:rFonts w:ascii="Arial" w:hAnsi="Arial" w:cs="Arial"/>
          <w:b/>
          <w:bCs/>
          <w:color w:val="000000"/>
          <w:sz w:val="24"/>
          <w:szCs w:val="24"/>
        </w:rPr>
        <w:t>CRYNODEB GWEITHREDOL</w:t>
      </w:r>
    </w:p>
    <w:p w:rsidR="007B0597" w:rsidRPr="00CC33D0" w:rsidRDefault="007B0597" w:rsidP="007B0597">
      <w:pPr>
        <w:spacing w:after="0" w:line="240" w:lineRule="auto"/>
        <w:jc w:val="both"/>
        <w:rPr>
          <w:rFonts w:ascii="Arial" w:hAnsi="Arial" w:cs="Arial"/>
          <w:b/>
          <w:bCs/>
          <w:color w:val="000000"/>
          <w:sz w:val="24"/>
          <w:szCs w:val="24"/>
        </w:rPr>
      </w:pPr>
    </w:p>
    <w:p w:rsidR="007B0597" w:rsidRPr="00CC33D0" w:rsidRDefault="00AF2BA2" w:rsidP="007B0597">
      <w:pPr>
        <w:autoSpaceDE w:val="0"/>
        <w:autoSpaceDN w:val="0"/>
        <w:adjustRightInd w:val="0"/>
        <w:spacing w:after="0" w:line="240" w:lineRule="auto"/>
        <w:jc w:val="both"/>
        <w:rPr>
          <w:rFonts w:ascii="Arial" w:hAnsi="Arial" w:cs="Arial"/>
          <w:i/>
          <w:iCs/>
          <w:color w:val="000000"/>
          <w:sz w:val="24"/>
          <w:szCs w:val="24"/>
        </w:rPr>
      </w:pPr>
      <w:r>
        <w:rPr>
          <w:rFonts w:ascii="Arial" w:hAnsi="Arial" w:cs="Arial"/>
          <w:color w:val="000000"/>
          <w:sz w:val="24"/>
          <w:szCs w:val="24"/>
        </w:rPr>
        <w:t>Mae’r Adroddiad Blynyddol Pryderon a Hawliadau yn</w:t>
      </w:r>
      <w:r w:rsidR="00840778">
        <w:rPr>
          <w:rFonts w:ascii="Arial" w:hAnsi="Arial" w:cs="Arial"/>
          <w:color w:val="000000"/>
          <w:sz w:val="24"/>
          <w:szCs w:val="24"/>
        </w:rPr>
        <w:t xml:space="preserve"> rhoi manylion am berfformiad y Bwrdd Iechyd yn erbyn y gofynion o dan Reoliadau (Pryderon, Cwynion a Threfniadau Gwneud Iawn) (Cymru) y GIG 2011. </w:t>
      </w:r>
      <w:r w:rsidR="00840778">
        <w:rPr>
          <w:rFonts w:ascii="Arial" w:hAnsi="Arial" w:cs="Arial"/>
          <w:i/>
          <w:color w:val="000000"/>
          <w:sz w:val="24"/>
          <w:szCs w:val="24"/>
        </w:rPr>
        <w:t>Dyma’r chweched adroddiad a gwblhawyd gan y Bwrdd Iechyd</w:t>
      </w:r>
      <w:r w:rsidR="00840778">
        <w:rPr>
          <w:rFonts w:ascii="Arial" w:hAnsi="Arial" w:cs="Arial"/>
          <w:color w:val="000000"/>
          <w:sz w:val="24"/>
          <w:szCs w:val="24"/>
        </w:rPr>
        <w:t>.</w:t>
      </w:r>
      <w:r w:rsidR="007B0597" w:rsidRPr="00CC33D0">
        <w:rPr>
          <w:rFonts w:ascii="Arial" w:hAnsi="Arial" w:cs="Arial"/>
          <w:i/>
          <w:iCs/>
          <w:color w:val="000000"/>
          <w:sz w:val="24"/>
          <w:szCs w:val="24"/>
        </w:rPr>
        <w:t xml:space="preserve">  </w:t>
      </w:r>
    </w:p>
    <w:p w:rsidR="007B0597" w:rsidRPr="00CC33D0" w:rsidRDefault="007B0597" w:rsidP="007B0597">
      <w:pPr>
        <w:autoSpaceDE w:val="0"/>
        <w:autoSpaceDN w:val="0"/>
        <w:adjustRightInd w:val="0"/>
        <w:spacing w:after="0" w:line="240" w:lineRule="auto"/>
        <w:jc w:val="both"/>
        <w:rPr>
          <w:rFonts w:ascii="Arial" w:hAnsi="Arial" w:cs="Arial"/>
          <w:i/>
          <w:iCs/>
          <w:color w:val="000000"/>
          <w:sz w:val="24"/>
          <w:szCs w:val="24"/>
        </w:rPr>
      </w:pPr>
    </w:p>
    <w:p w:rsidR="007B0597" w:rsidRPr="00CC33D0" w:rsidRDefault="007B0597" w:rsidP="007B0597">
      <w:pPr>
        <w:autoSpaceDE w:val="0"/>
        <w:autoSpaceDN w:val="0"/>
        <w:adjustRightInd w:val="0"/>
        <w:spacing w:after="0" w:line="240" w:lineRule="auto"/>
        <w:jc w:val="both"/>
        <w:rPr>
          <w:rFonts w:ascii="Arial" w:hAnsi="Arial" w:cs="Arial"/>
          <w:i/>
          <w:iCs/>
          <w:color w:val="000000"/>
          <w:sz w:val="24"/>
          <w:szCs w:val="24"/>
        </w:rPr>
      </w:pPr>
      <w:r w:rsidRPr="00CC33D0">
        <w:rPr>
          <w:rFonts w:ascii="Arial" w:hAnsi="Arial" w:cs="Arial"/>
          <w:i/>
          <w:iCs/>
          <w:color w:val="000000"/>
          <w:sz w:val="24"/>
          <w:szCs w:val="24"/>
        </w:rPr>
        <w:t>201</w:t>
      </w:r>
      <w:r w:rsidR="0064307F">
        <w:rPr>
          <w:rFonts w:ascii="Arial" w:hAnsi="Arial" w:cs="Arial"/>
          <w:i/>
          <w:iCs/>
          <w:color w:val="000000"/>
          <w:sz w:val="24"/>
          <w:szCs w:val="24"/>
        </w:rPr>
        <w:t>8</w:t>
      </w:r>
      <w:r w:rsidRPr="00CC33D0">
        <w:rPr>
          <w:rFonts w:ascii="Arial" w:hAnsi="Arial" w:cs="Arial"/>
          <w:i/>
          <w:iCs/>
          <w:color w:val="000000"/>
          <w:sz w:val="24"/>
          <w:szCs w:val="24"/>
        </w:rPr>
        <w:t>/1</w:t>
      </w:r>
      <w:r w:rsidR="0064307F">
        <w:rPr>
          <w:rFonts w:ascii="Arial" w:hAnsi="Arial" w:cs="Arial"/>
          <w:i/>
          <w:iCs/>
          <w:color w:val="000000"/>
          <w:sz w:val="24"/>
          <w:szCs w:val="24"/>
        </w:rPr>
        <w:t xml:space="preserve">9 </w:t>
      </w:r>
      <w:r w:rsidR="00840778">
        <w:rPr>
          <w:rFonts w:ascii="Arial" w:hAnsi="Arial" w:cs="Arial"/>
          <w:i/>
          <w:iCs/>
          <w:color w:val="000000"/>
          <w:sz w:val="24"/>
          <w:szCs w:val="24"/>
        </w:rPr>
        <w:t>oedd y bumed flwyddyn y daeth Profiad y Claf, Gwasanaethau Risg a Chyfreithiol yn un tîm gyda chanolbwynt ar y canlynol</w:t>
      </w:r>
      <w:r w:rsidRPr="00CC33D0">
        <w:rPr>
          <w:rFonts w:ascii="Arial" w:hAnsi="Arial" w:cs="Arial"/>
          <w:i/>
          <w:iCs/>
          <w:color w:val="000000"/>
          <w:sz w:val="24"/>
          <w:szCs w:val="24"/>
        </w:rPr>
        <w:t>:</w:t>
      </w:r>
    </w:p>
    <w:p w:rsidR="007B0597" w:rsidRPr="00CC33D0" w:rsidRDefault="007B0597" w:rsidP="007B0597">
      <w:pPr>
        <w:autoSpaceDE w:val="0"/>
        <w:autoSpaceDN w:val="0"/>
        <w:adjustRightInd w:val="0"/>
        <w:spacing w:after="0" w:line="240" w:lineRule="auto"/>
        <w:jc w:val="both"/>
        <w:rPr>
          <w:rFonts w:ascii="Arial" w:hAnsi="Arial" w:cs="Arial"/>
          <w:i/>
          <w:iCs/>
          <w:color w:val="000000"/>
          <w:sz w:val="24"/>
          <w:szCs w:val="24"/>
        </w:rPr>
      </w:pPr>
    </w:p>
    <w:p w:rsidR="005A3306" w:rsidRDefault="004F5020" w:rsidP="00816985">
      <w:pPr>
        <w:numPr>
          <w:ilvl w:val="0"/>
          <w:numId w:val="1"/>
        </w:numPr>
        <w:autoSpaceDE w:val="0"/>
        <w:autoSpaceDN w:val="0"/>
        <w:adjustRightInd w:val="0"/>
        <w:spacing w:after="0" w:line="240" w:lineRule="auto"/>
        <w:jc w:val="both"/>
        <w:rPr>
          <w:rFonts w:ascii="Arial" w:eastAsia="Times New Roman" w:hAnsi="Arial" w:cs="Arial"/>
          <w:color w:val="000000"/>
          <w:sz w:val="24"/>
          <w:szCs w:val="24"/>
        </w:rPr>
      </w:pPr>
      <w:r w:rsidRPr="005A3306">
        <w:rPr>
          <w:rFonts w:ascii="Arial" w:eastAsia="Times New Roman" w:hAnsi="Arial" w:cs="Arial"/>
          <w:color w:val="000000"/>
          <w:sz w:val="24"/>
          <w:szCs w:val="24"/>
        </w:rPr>
        <w:t>Cydnabod pob cwyn yn unigol, a lle y bu’n bosibl, siarad â’r achwynydd dros y ffôn i drafod y gwyn;</w:t>
      </w:r>
    </w:p>
    <w:p w:rsidR="007B0597" w:rsidRPr="005A3306" w:rsidRDefault="004F5020" w:rsidP="00816985">
      <w:pPr>
        <w:numPr>
          <w:ilvl w:val="0"/>
          <w:numId w:val="1"/>
        </w:numPr>
        <w:autoSpaceDE w:val="0"/>
        <w:autoSpaceDN w:val="0"/>
        <w:adjustRightInd w:val="0"/>
        <w:spacing w:after="0" w:line="240" w:lineRule="auto"/>
        <w:jc w:val="both"/>
        <w:rPr>
          <w:rFonts w:ascii="Arial" w:eastAsia="Times New Roman" w:hAnsi="Arial" w:cs="Arial"/>
          <w:color w:val="000000"/>
          <w:sz w:val="24"/>
          <w:szCs w:val="24"/>
        </w:rPr>
      </w:pPr>
      <w:r w:rsidRPr="005A3306">
        <w:rPr>
          <w:rFonts w:ascii="Arial" w:eastAsia="Times New Roman" w:hAnsi="Arial" w:cs="Arial"/>
          <w:color w:val="000000"/>
          <w:sz w:val="24"/>
          <w:szCs w:val="24"/>
        </w:rPr>
        <w:t>Bod yn fwy agored gyda’r claf/cynrychiolydd y teulu a sicrhau eu bod yn rhan o’r ymchwiliadau;</w:t>
      </w:r>
    </w:p>
    <w:p w:rsidR="007B0597" w:rsidRPr="00CC33D0" w:rsidRDefault="004F5020" w:rsidP="007B0597">
      <w:pPr>
        <w:numPr>
          <w:ilvl w:val="0"/>
          <w:numId w:val="1"/>
        </w:numPr>
        <w:spacing w:after="0" w:line="240" w:lineRule="auto"/>
        <w:jc w:val="both"/>
        <w:rPr>
          <w:rFonts w:ascii="Arial" w:eastAsia="Times New Roman" w:hAnsi="Arial" w:cs="Arial"/>
          <w:color w:val="000000"/>
          <w:sz w:val="24"/>
          <w:szCs w:val="24"/>
        </w:rPr>
      </w:pPr>
      <w:r>
        <w:rPr>
          <w:rFonts w:ascii="Arial" w:eastAsia="Times New Roman" w:hAnsi="Arial" w:cs="Arial"/>
          <w:color w:val="000000"/>
          <w:sz w:val="24"/>
          <w:szCs w:val="24"/>
        </w:rPr>
        <w:t>Parhau ag Ymgyrch “</w:t>
      </w:r>
      <w:r w:rsidRPr="005A3306">
        <w:rPr>
          <w:rFonts w:ascii="Arial" w:eastAsia="Times New Roman" w:hAnsi="Arial" w:cs="Arial"/>
          <w:i/>
          <w:color w:val="000000"/>
          <w:sz w:val="24"/>
          <w:szCs w:val="24"/>
        </w:rPr>
        <w:t>Let’s Talk</w:t>
      </w:r>
      <w:r w:rsidR="00D8601E">
        <w:rPr>
          <w:rFonts w:ascii="Arial" w:eastAsia="Times New Roman" w:hAnsi="Arial" w:cs="Arial"/>
          <w:color w:val="000000"/>
          <w:sz w:val="24"/>
          <w:szCs w:val="24"/>
        </w:rPr>
        <w:t>”, a ddyluniwyd er mwyn i gleifion a staff siarad ac adrodd pryderon fel y gall y Bwrdd Iechyd ddysgu a gwella’r gwasanaethau yr ydym yn eu darparu.</w:t>
      </w:r>
    </w:p>
    <w:p w:rsidR="007B0597" w:rsidRPr="00CC33D0" w:rsidRDefault="00D8601E" w:rsidP="007B0597">
      <w:pPr>
        <w:numPr>
          <w:ilvl w:val="0"/>
          <w:numId w:val="1"/>
        </w:numPr>
        <w:spacing w:after="0" w:line="240" w:lineRule="auto"/>
        <w:jc w:val="both"/>
        <w:rPr>
          <w:rFonts w:ascii="Arial" w:eastAsia="Times New Roman" w:hAnsi="Arial" w:cs="Arial"/>
          <w:color w:val="000000"/>
          <w:sz w:val="24"/>
          <w:szCs w:val="24"/>
        </w:rPr>
      </w:pPr>
      <w:r>
        <w:rPr>
          <w:rFonts w:ascii="Arial" w:eastAsia="Times New Roman" w:hAnsi="Arial" w:cs="Arial"/>
          <w:color w:val="000000"/>
          <w:sz w:val="24"/>
          <w:szCs w:val="24"/>
        </w:rPr>
        <w:t>Datblygiad parha</w:t>
      </w:r>
      <w:r w:rsidR="00714E86">
        <w:rPr>
          <w:rFonts w:ascii="Arial" w:eastAsia="Times New Roman" w:hAnsi="Arial" w:cs="Arial"/>
          <w:color w:val="000000"/>
          <w:sz w:val="24"/>
          <w:szCs w:val="24"/>
        </w:rPr>
        <w:t>ol o Gronfa Ddata Rheoli Risg</w:t>
      </w:r>
      <w:r>
        <w:rPr>
          <w:rFonts w:ascii="Arial" w:eastAsia="Times New Roman" w:hAnsi="Arial" w:cs="Arial"/>
          <w:color w:val="000000"/>
          <w:sz w:val="24"/>
          <w:szCs w:val="24"/>
        </w:rPr>
        <w:t xml:space="preserve"> DatixWeb i sicrhau data amser real a’u bod yn aros yn</w:t>
      </w:r>
      <w:r w:rsidR="00513988">
        <w:rPr>
          <w:rFonts w:ascii="Arial" w:eastAsia="Times New Roman" w:hAnsi="Arial" w:cs="Arial"/>
          <w:color w:val="000000"/>
          <w:sz w:val="24"/>
          <w:szCs w:val="24"/>
        </w:rPr>
        <w:t xml:space="preserve"> addas i bwrpas. Mae’r gwaith wedi arwain i ddyfarniad y Bwrdd Iechyd o statws safle cyfeiriadol mewn cydnabyddiaeth o ddatblygiad y system, ac mae’r Bwrdd Iechyd wedi cynnal hyn yn ystod 2018/2019.</w:t>
      </w:r>
    </w:p>
    <w:p w:rsidR="007B0597" w:rsidRPr="00CC33D0" w:rsidRDefault="007B0597" w:rsidP="007B0597">
      <w:pPr>
        <w:spacing w:after="0" w:line="240" w:lineRule="auto"/>
        <w:jc w:val="both"/>
        <w:rPr>
          <w:rFonts w:ascii="Arial" w:eastAsia="Times New Roman" w:hAnsi="Arial" w:cs="Arial"/>
          <w:color w:val="000000"/>
          <w:sz w:val="24"/>
          <w:szCs w:val="24"/>
        </w:rPr>
      </w:pPr>
    </w:p>
    <w:p w:rsidR="000E7B69" w:rsidRPr="000E7B69" w:rsidRDefault="008217D7" w:rsidP="000E7B69">
      <w:pPr>
        <w:spacing w:after="0" w:line="240" w:lineRule="auto"/>
        <w:jc w:val="both"/>
        <w:rPr>
          <w:rFonts w:ascii="Arial" w:eastAsia="Times New Roman" w:hAnsi="Arial" w:cs="Arial"/>
          <w:sz w:val="24"/>
          <w:szCs w:val="24"/>
        </w:rPr>
      </w:pPr>
      <w:r>
        <w:rPr>
          <w:rFonts w:ascii="Arial" w:eastAsia="Times New Roman" w:hAnsi="Arial" w:cs="Arial"/>
          <w:sz w:val="24"/>
          <w:szCs w:val="24"/>
        </w:rPr>
        <w:t>Derbyniodd y Bwrdd Iechyd 1,356 o gwynion swyddogol sydd yn lleihad</w:t>
      </w:r>
      <w:r w:rsidR="009053D1">
        <w:rPr>
          <w:rFonts w:ascii="Arial" w:eastAsia="Times New Roman" w:hAnsi="Arial" w:cs="Arial"/>
          <w:sz w:val="24"/>
          <w:szCs w:val="24"/>
        </w:rPr>
        <w:t xml:space="preserve"> bach (0.73%) o’i gymharu â’r 1,366 o gwynion a dderbyniwyd yn 2017/18.  Mae cwynion anffurfiol wedi codi 0.88% o 1,018 a dderbyniwyd yn 2017/18 i 1,009 yn ystod y flwyddyn.</w:t>
      </w:r>
    </w:p>
    <w:p w:rsidR="007B0597" w:rsidRPr="00CC33D0" w:rsidRDefault="007B0597" w:rsidP="000E7B69">
      <w:pPr>
        <w:spacing w:after="0" w:line="240" w:lineRule="auto"/>
        <w:jc w:val="both"/>
        <w:rPr>
          <w:rFonts w:ascii="Arial" w:hAnsi="Arial" w:cs="Arial"/>
          <w:color w:val="000000"/>
          <w:sz w:val="24"/>
          <w:szCs w:val="24"/>
        </w:rPr>
      </w:pPr>
    </w:p>
    <w:p w:rsidR="007B0597" w:rsidRPr="00CC33D0" w:rsidRDefault="009053D1" w:rsidP="007B0597">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Yn ystod y flwyddyn daeth themâu allweddol i'r amlwg yn gysylltiedig â’r canlynol:</w:t>
      </w:r>
    </w:p>
    <w:p w:rsidR="007B0597" w:rsidRDefault="007B0597" w:rsidP="007B0597">
      <w:r>
        <w:rPr>
          <w:noProof/>
          <w:lang w:eastAsia="en-GB"/>
        </w:rPr>
        <w:drawing>
          <wp:inline distT="0" distB="0" distL="0" distR="0">
            <wp:extent cx="5124450" cy="2009775"/>
            <wp:effectExtent l="0" t="0" r="0" b="9525"/>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7E3476" w:rsidRPr="007E3476" w:rsidRDefault="009053D1" w:rsidP="007B0597">
      <w:pPr>
        <w:autoSpaceDE w:val="0"/>
        <w:autoSpaceDN w:val="0"/>
        <w:adjustRightInd w:val="0"/>
        <w:spacing w:after="0" w:line="240" w:lineRule="auto"/>
        <w:jc w:val="both"/>
        <w:rPr>
          <w:rFonts w:ascii="Arial" w:hAnsi="Arial" w:cs="Arial"/>
          <w:bCs/>
          <w:color w:val="FF0000"/>
          <w:sz w:val="24"/>
          <w:szCs w:val="24"/>
        </w:rPr>
      </w:pPr>
      <w:r>
        <w:rPr>
          <w:rFonts w:ascii="Arial" w:hAnsi="Arial" w:cs="Arial"/>
          <w:b/>
          <w:bCs/>
          <w:color w:val="000000"/>
          <w:sz w:val="24"/>
          <w:szCs w:val="24"/>
        </w:rPr>
        <w:t>Cyfathrebu</w:t>
      </w:r>
      <w:r w:rsidR="007B0597" w:rsidRPr="00CC33D0">
        <w:rPr>
          <w:rFonts w:ascii="Arial" w:hAnsi="Arial" w:cs="Arial"/>
          <w:bCs/>
          <w:color w:val="000000"/>
          <w:sz w:val="24"/>
          <w:szCs w:val="24"/>
        </w:rPr>
        <w:t xml:space="preserve"> </w:t>
      </w:r>
      <w:r>
        <w:rPr>
          <w:rFonts w:ascii="Arial" w:hAnsi="Arial" w:cs="Arial"/>
          <w:bCs/>
          <w:color w:val="000000"/>
          <w:sz w:val="24"/>
          <w:szCs w:val="24"/>
        </w:rPr>
        <w:t xml:space="preserve">oedd prif thema 2017/18 ac yn aros yn brif thema 2018/2019. Cyfathrebu </w:t>
      </w:r>
      <w:r w:rsidR="0035418A">
        <w:rPr>
          <w:rFonts w:ascii="Arial" w:hAnsi="Arial" w:cs="Arial"/>
          <w:bCs/>
          <w:color w:val="000000"/>
          <w:sz w:val="24"/>
          <w:szCs w:val="24"/>
        </w:rPr>
        <w:t>oedd yn rhoi cyfrif am 25% o gwynion a gynhaliwyd yn 2018/19, gostyngiad o 4% o gymharu â 2017/18. Mae Timau Cyngor a Chyswllt Cleifion y Bwrdd Iechyd (yn gweithio yn Ysbyty Treforys, Ysbyty Tywysoge</w:t>
      </w:r>
      <w:r w:rsidR="005A3306">
        <w:rPr>
          <w:rFonts w:ascii="Arial" w:hAnsi="Arial" w:cs="Arial"/>
          <w:bCs/>
          <w:color w:val="000000"/>
          <w:sz w:val="24"/>
          <w:szCs w:val="24"/>
        </w:rPr>
        <w:t>s</w:t>
      </w:r>
      <w:r w:rsidR="0035418A">
        <w:rPr>
          <w:rFonts w:ascii="Arial" w:hAnsi="Arial" w:cs="Arial"/>
          <w:bCs/>
          <w:color w:val="000000"/>
          <w:sz w:val="24"/>
          <w:szCs w:val="24"/>
        </w:rPr>
        <w:t xml:space="preserve"> Cymru, Ysbyty Castell-nedd Port Talbot ac Ysbyty Singleton) yn gweithio gyda Thîm Profiad y Claf i gefnogi gwaith i leihau’r nifer o gwynion a dderbynnir ar gyfer materion cyfathrebu.</w:t>
      </w:r>
      <w:r w:rsidR="007E3476">
        <w:rPr>
          <w:rFonts w:ascii="Arial" w:hAnsi="Arial" w:cs="Arial"/>
          <w:bCs/>
          <w:color w:val="000000"/>
          <w:sz w:val="24"/>
          <w:szCs w:val="24"/>
        </w:rPr>
        <w:t xml:space="preserve"> </w:t>
      </w:r>
    </w:p>
    <w:p w:rsidR="005A3306" w:rsidRDefault="005A3306" w:rsidP="00005F7E">
      <w:pPr>
        <w:autoSpaceDE w:val="0"/>
        <w:autoSpaceDN w:val="0"/>
        <w:adjustRightInd w:val="0"/>
        <w:spacing w:after="0" w:line="240" w:lineRule="auto"/>
        <w:jc w:val="both"/>
        <w:rPr>
          <w:rFonts w:ascii="Arial" w:hAnsi="Arial" w:cs="Arial"/>
          <w:bCs/>
          <w:sz w:val="24"/>
          <w:szCs w:val="24"/>
        </w:rPr>
      </w:pPr>
    </w:p>
    <w:p w:rsidR="00005F7E" w:rsidRPr="00BB136E" w:rsidRDefault="0035418A" w:rsidP="00005F7E">
      <w:p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 xml:space="preserve">Mae </w:t>
      </w:r>
      <w:r w:rsidR="00765E44">
        <w:rPr>
          <w:rFonts w:ascii="Arial" w:hAnsi="Arial" w:cs="Arial"/>
          <w:bCs/>
          <w:sz w:val="24"/>
          <w:szCs w:val="24"/>
        </w:rPr>
        <w:t>camau</w:t>
      </w:r>
      <w:r>
        <w:rPr>
          <w:rFonts w:ascii="Arial" w:hAnsi="Arial" w:cs="Arial"/>
          <w:bCs/>
          <w:sz w:val="24"/>
          <w:szCs w:val="24"/>
        </w:rPr>
        <w:t xml:space="preserve"> a gymerir i leihau materion cyfathrebu yn cynnwys y canlynol:</w:t>
      </w:r>
    </w:p>
    <w:p w:rsidR="00005F7E" w:rsidRPr="0027002C" w:rsidRDefault="00005F7E" w:rsidP="00005F7E">
      <w:pPr>
        <w:autoSpaceDE w:val="0"/>
        <w:autoSpaceDN w:val="0"/>
        <w:adjustRightInd w:val="0"/>
        <w:spacing w:after="0" w:line="240" w:lineRule="auto"/>
        <w:jc w:val="both"/>
        <w:rPr>
          <w:rFonts w:ascii="Arial" w:hAnsi="Arial" w:cs="Arial"/>
          <w:bCs/>
          <w:color w:val="FF0000"/>
          <w:sz w:val="24"/>
          <w:szCs w:val="24"/>
        </w:rPr>
      </w:pPr>
    </w:p>
    <w:p w:rsidR="00044B1F" w:rsidRPr="00A46C46" w:rsidRDefault="0035418A" w:rsidP="00A830B1">
      <w:pPr>
        <w:numPr>
          <w:ilvl w:val="0"/>
          <w:numId w:val="3"/>
        </w:numPr>
        <w:autoSpaceDE w:val="0"/>
        <w:autoSpaceDN w:val="0"/>
        <w:adjustRightInd w:val="0"/>
        <w:spacing w:after="0" w:line="240" w:lineRule="auto"/>
        <w:rPr>
          <w:rFonts w:ascii="Arial" w:hAnsi="Arial" w:cs="Arial"/>
          <w:b/>
          <w:bCs/>
          <w:sz w:val="24"/>
          <w:szCs w:val="24"/>
          <w:lang w:eastAsia="en-GB"/>
        </w:rPr>
      </w:pPr>
      <w:r w:rsidRPr="00A46C46">
        <w:rPr>
          <w:rFonts w:ascii="Arial" w:hAnsi="Arial" w:cs="Arial"/>
          <w:b/>
          <w:bCs/>
          <w:sz w:val="24"/>
          <w:szCs w:val="24"/>
          <w:lang w:eastAsia="en-GB"/>
        </w:rPr>
        <w:t>Hyfforddiant</w:t>
      </w:r>
      <w:r w:rsidR="00044B1F" w:rsidRPr="00A46C46">
        <w:rPr>
          <w:rFonts w:ascii="Arial" w:hAnsi="Arial" w:cs="Arial"/>
          <w:b/>
          <w:bCs/>
          <w:sz w:val="24"/>
          <w:szCs w:val="24"/>
          <w:lang w:eastAsia="en-GB"/>
        </w:rPr>
        <w:t xml:space="preserve"> </w:t>
      </w:r>
      <w:r w:rsidRPr="00A46C46">
        <w:rPr>
          <w:rFonts w:ascii="Arial" w:hAnsi="Arial" w:cs="Arial"/>
          <w:bCs/>
          <w:sz w:val="24"/>
          <w:szCs w:val="24"/>
          <w:lang w:eastAsia="en-GB"/>
        </w:rPr>
        <w:t>i staff</w:t>
      </w:r>
      <w:r w:rsidRPr="00A46C46">
        <w:rPr>
          <w:rFonts w:ascii="Arial" w:hAnsi="Arial" w:cs="Arial"/>
          <w:b/>
          <w:bCs/>
          <w:sz w:val="24"/>
          <w:szCs w:val="24"/>
          <w:lang w:eastAsia="en-GB"/>
        </w:rPr>
        <w:t xml:space="preserve"> </w:t>
      </w:r>
      <w:r w:rsidRPr="00A46C46">
        <w:rPr>
          <w:rFonts w:ascii="Arial" w:hAnsi="Arial" w:cs="Arial"/>
          <w:bCs/>
          <w:sz w:val="24"/>
          <w:szCs w:val="24"/>
          <w:lang w:eastAsia="en-GB"/>
        </w:rPr>
        <w:t>sydd</w:t>
      </w:r>
      <w:r w:rsidRPr="00A46C46">
        <w:rPr>
          <w:rFonts w:ascii="Arial" w:hAnsi="Arial" w:cs="Arial"/>
          <w:b/>
          <w:bCs/>
          <w:sz w:val="24"/>
          <w:szCs w:val="24"/>
          <w:lang w:eastAsia="en-GB"/>
        </w:rPr>
        <w:t xml:space="preserve"> </w:t>
      </w:r>
      <w:r w:rsidRPr="00A46C46">
        <w:rPr>
          <w:rFonts w:ascii="Arial" w:hAnsi="Arial" w:cs="Arial"/>
          <w:bCs/>
          <w:sz w:val="24"/>
          <w:szCs w:val="24"/>
          <w:lang w:eastAsia="en-GB"/>
        </w:rPr>
        <w:t>yn canolbwyntio ar y cyflwyniad Five Star sydd yn ymgorffori cyfathrebu, gwerthoedd y Bwrdd Iechyd a’r tri pharth o Brofiad y Claf. Gosodir y safonau hyn yn:</w:t>
      </w:r>
      <w:r w:rsidR="00A46C46" w:rsidRPr="00A46C46">
        <w:rPr>
          <w:rFonts w:ascii="Arial" w:hAnsi="Arial" w:cs="Arial"/>
          <w:sz w:val="24"/>
          <w:szCs w:val="24"/>
        </w:rPr>
        <w:t xml:space="preserve"> </w:t>
      </w:r>
      <w:r w:rsidR="00A46C46" w:rsidRPr="00A46C46">
        <w:rPr>
          <w:rFonts w:ascii="Arial" w:hAnsi="Arial" w:cs="Arial"/>
          <w:i/>
          <w:sz w:val="24"/>
          <w:szCs w:val="24"/>
        </w:rPr>
        <w:t>Prif Ffactorau’n Seiliedig ar Dystiolaeth sy’n Penderfynu a yw Profiad Defnyddwyr Gwasanaeth yn Brofiad “Da”</w:t>
      </w:r>
      <w:r w:rsidR="00A46C46">
        <w:rPr>
          <w:rFonts w:ascii="Arial" w:hAnsi="Arial" w:cs="Arial"/>
          <w:sz w:val="24"/>
          <w:szCs w:val="24"/>
        </w:rPr>
        <w:t xml:space="preserve"> sydd yn seiliedig ar dystiolaeth genedlaethol a lleol sydd wedi’i chyhoeddi.</w:t>
      </w:r>
      <w:r w:rsidRPr="00A46C46">
        <w:rPr>
          <w:rFonts w:ascii="Arial" w:hAnsi="Arial" w:cs="Arial"/>
          <w:bCs/>
          <w:sz w:val="24"/>
          <w:szCs w:val="24"/>
          <w:lang w:eastAsia="en-GB"/>
        </w:rPr>
        <w:t xml:space="preserve"> </w:t>
      </w:r>
    </w:p>
    <w:p w:rsidR="00A46C46" w:rsidRDefault="00A46C46" w:rsidP="00044B1F">
      <w:pPr>
        <w:autoSpaceDE w:val="0"/>
        <w:autoSpaceDN w:val="0"/>
        <w:adjustRightInd w:val="0"/>
        <w:spacing w:after="0" w:line="240" w:lineRule="auto"/>
        <w:ind w:left="720"/>
        <w:rPr>
          <w:rFonts w:ascii="Arial" w:hAnsi="Arial" w:cs="Arial"/>
          <w:sz w:val="24"/>
          <w:szCs w:val="24"/>
        </w:rPr>
      </w:pPr>
      <w:r>
        <w:rPr>
          <w:rFonts w:ascii="Arial" w:hAnsi="Arial" w:cs="Arial"/>
          <w:sz w:val="24"/>
          <w:szCs w:val="24"/>
        </w:rPr>
        <w:t>Mae ymwelwyr i'r sesiynau hyn mewn sefyllfa i hybu’r fenter yn ôl yn y gweithle.</w:t>
      </w:r>
      <w:r w:rsidR="00797AD6">
        <w:rPr>
          <w:rFonts w:ascii="Arial" w:hAnsi="Arial" w:cs="Arial"/>
          <w:sz w:val="24"/>
          <w:szCs w:val="24"/>
        </w:rPr>
        <w:t xml:space="preserve"> Mae pob digwyddiad hyfforddi’n para hyd 1.5 awr ac yn rhyngweithiol ac yn cynorthwyo staff wrth radio eu ward neu adran yn erbyn </w:t>
      </w:r>
      <w:r w:rsidR="00797AD6" w:rsidRPr="00A46C46">
        <w:rPr>
          <w:rFonts w:ascii="Arial" w:hAnsi="Arial" w:cs="Arial"/>
          <w:i/>
          <w:sz w:val="24"/>
          <w:szCs w:val="24"/>
        </w:rPr>
        <w:t>Prif Ffactorau’n Seiliedig ar Dystiolaeth sy’n Penderfynu a yw Profiad Defnyddwyr Gwasanaeth yn Brofiad “Da”</w:t>
      </w:r>
      <w:r w:rsidR="00797AD6">
        <w:rPr>
          <w:rFonts w:ascii="Arial" w:hAnsi="Arial" w:cs="Arial"/>
          <w:i/>
          <w:sz w:val="24"/>
          <w:szCs w:val="24"/>
        </w:rPr>
        <w:t xml:space="preserve">. </w:t>
      </w:r>
      <w:r w:rsidR="00797AD6" w:rsidRPr="009250A2">
        <w:rPr>
          <w:rFonts w:ascii="Arial" w:hAnsi="Arial" w:cs="Arial"/>
          <w:sz w:val="24"/>
          <w:szCs w:val="24"/>
        </w:rPr>
        <w:t>Er mwyn bodloni hyn, mae’r hyfforddwr wedi dylunio dogfen bwrpasol</w:t>
      </w:r>
      <w:r w:rsidR="009250A2" w:rsidRPr="009250A2">
        <w:rPr>
          <w:rFonts w:ascii="Arial" w:hAnsi="Arial" w:cs="Arial"/>
          <w:sz w:val="24"/>
          <w:szCs w:val="24"/>
        </w:rPr>
        <w:t xml:space="preserve"> a gaiff ei chynnwys yn Fframwaith Gwerthoedd y Bwrdd Iechyd.</w:t>
      </w:r>
      <w:r w:rsidR="009250A2">
        <w:rPr>
          <w:rFonts w:ascii="Arial" w:hAnsi="Arial" w:cs="Arial"/>
          <w:sz w:val="24"/>
          <w:szCs w:val="24"/>
        </w:rPr>
        <w:t xml:space="preserve"> Mae adborth o’r sesiynau hyn wedi bod yn gadarnhaol iawn. Cynhaliwyd nifer o sesiynau pwrpasol yn 2018/19. </w:t>
      </w:r>
      <w:r w:rsidR="001802FF">
        <w:rPr>
          <w:rFonts w:ascii="Arial" w:eastAsiaTheme="minorHAnsi" w:hAnsi="Arial" w:cs="Arial"/>
          <w:sz w:val="24"/>
          <w:szCs w:val="24"/>
        </w:rPr>
        <w:t xml:space="preserve">Yn y bôn, darparwyd y rhain o dan bennawd </w:t>
      </w:r>
      <w:r w:rsidR="001802FF">
        <w:rPr>
          <w:rFonts w:ascii="Arial" w:eastAsiaTheme="minorHAnsi" w:hAnsi="Arial" w:cs="Arial"/>
          <w:sz w:val="24"/>
          <w:szCs w:val="24"/>
        </w:rPr>
        <w:lastRenderedPageBreak/>
        <w:t>Gofal Cwsmer gyda chanolbwynt clir ar sgiliau cyfathrebu a chynhelir sesiynau pellach yn 2019/2020</w:t>
      </w:r>
      <w:r w:rsidR="009250A2">
        <w:rPr>
          <w:rFonts w:ascii="Arial" w:hAnsi="Arial" w:cs="Arial"/>
          <w:sz w:val="24"/>
          <w:szCs w:val="24"/>
        </w:rPr>
        <w:t>.</w:t>
      </w:r>
    </w:p>
    <w:p w:rsidR="00044B1F" w:rsidRPr="009250A2" w:rsidRDefault="009250A2" w:rsidP="009250A2">
      <w:pPr>
        <w:pStyle w:val="ListParagraph"/>
        <w:numPr>
          <w:ilvl w:val="0"/>
          <w:numId w:val="3"/>
        </w:num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t>Adolygu rolau Swyddogion Gwasanaeth Cyswllt Cyngor Cleifion (PALS)</w:t>
      </w:r>
      <w:r>
        <w:rPr>
          <w:rFonts w:ascii="Arial" w:hAnsi="Arial" w:cs="Arial"/>
          <w:bCs/>
          <w:sz w:val="24"/>
          <w:szCs w:val="24"/>
          <w:lang w:eastAsia="en-GB"/>
        </w:rPr>
        <w:t xml:space="preserve"> i ganolbwyntio ar ddatrys problemau cyfathrebu’n gynnar.</w:t>
      </w:r>
    </w:p>
    <w:p w:rsidR="00044B1F" w:rsidRPr="00044B1F" w:rsidRDefault="009250A2" w:rsidP="00044B1F">
      <w:pPr>
        <w:pStyle w:val="ListParagraph"/>
        <w:numPr>
          <w:ilvl w:val="0"/>
          <w:numId w:val="3"/>
        </w:num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t xml:space="preserve">Dadansoddi themâu pryderon </w:t>
      </w:r>
      <w:r w:rsidRPr="009250A2">
        <w:rPr>
          <w:rFonts w:ascii="Arial" w:hAnsi="Arial" w:cs="Arial"/>
          <w:b/>
          <w:bCs/>
          <w:sz w:val="24"/>
          <w:szCs w:val="24"/>
          <w:lang w:eastAsia="en-GB"/>
        </w:rPr>
        <w:t>cyfathrebu</w:t>
      </w:r>
      <w:r>
        <w:rPr>
          <w:rFonts w:ascii="Arial" w:hAnsi="Arial" w:cs="Arial"/>
          <w:b/>
          <w:bCs/>
          <w:sz w:val="24"/>
          <w:szCs w:val="24"/>
          <w:lang w:eastAsia="en-GB"/>
        </w:rPr>
        <w:t xml:space="preserve"> </w:t>
      </w:r>
      <w:r>
        <w:rPr>
          <w:rFonts w:ascii="Arial" w:hAnsi="Arial" w:cs="Arial"/>
          <w:bCs/>
          <w:sz w:val="24"/>
          <w:szCs w:val="24"/>
          <w:lang w:eastAsia="en-GB"/>
        </w:rPr>
        <w:t>i alluogi i gynllun cleifion mewnol gael ei ddatblygu.</w:t>
      </w:r>
    </w:p>
    <w:p w:rsidR="00044B1F" w:rsidRDefault="00044B1F" w:rsidP="008E0F9F">
      <w:pPr>
        <w:autoSpaceDE w:val="0"/>
        <w:autoSpaceDN w:val="0"/>
        <w:adjustRightInd w:val="0"/>
        <w:spacing w:after="0" w:line="240" w:lineRule="auto"/>
        <w:jc w:val="both"/>
        <w:rPr>
          <w:rFonts w:ascii="Arial" w:hAnsi="Arial" w:cs="Arial"/>
          <w:b/>
          <w:bCs/>
          <w:color w:val="000000"/>
          <w:sz w:val="24"/>
          <w:szCs w:val="24"/>
        </w:rPr>
      </w:pPr>
    </w:p>
    <w:p w:rsidR="008E0F9F" w:rsidRPr="00CC33D0" w:rsidRDefault="009250A2" w:rsidP="008E0F9F">
      <w:pPr>
        <w:autoSpaceDE w:val="0"/>
        <w:autoSpaceDN w:val="0"/>
        <w:adjustRightInd w:val="0"/>
        <w:spacing w:after="0" w:line="240" w:lineRule="auto"/>
        <w:jc w:val="both"/>
        <w:rPr>
          <w:rFonts w:ascii="Arial" w:hAnsi="Arial" w:cs="Arial"/>
          <w:bCs/>
          <w:color w:val="000000"/>
          <w:sz w:val="24"/>
          <w:szCs w:val="24"/>
        </w:rPr>
      </w:pPr>
      <w:r>
        <w:rPr>
          <w:rFonts w:ascii="Arial" w:hAnsi="Arial" w:cs="Arial"/>
          <w:b/>
          <w:bCs/>
          <w:color w:val="000000"/>
          <w:sz w:val="24"/>
          <w:szCs w:val="24"/>
        </w:rPr>
        <w:t>Triniaeth glinigol</w:t>
      </w:r>
      <w:r w:rsidR="008E0F9F" w:rsidRPr="00CC33D0">
        <w:rPr>
          <w:rFonts w:ascii="Arial" w:hAnsi="Arial" w:cs="Arial"/>
          <w:b/>
          <w:bCs/>
          <w:color w:val="000000"/>
          <w:sz w:val="24"/>
          <w:szCs w:val="24"/>
        </w:rPr>
        <w:t xml:space="preserve"> </w:t>
      </w:r>
      <w:r w:rsidRPr="009250A2">
        <w:rPr>
          <w:rFonts w:ascii="Arial" w:hAnsi="Arial" w:cs="Arial"/>
          <w:bCs/>
          <w:color w:val="000000"/>
          <w:sz w:val="24"/>
          <w:szCs w:val="24"/>
        </w:rPr>
        <w:t>oedd</w:t>
      </w:r>
      <w:r>
        <w:rPr>
          <w:rFonts w:ascii="Arial" w:hAnsi="Arial" w:cs="Arial"/>
          <w:bCs/>
          <w:color w:val="000000"/>
          <w:sz w:val="24"/>
          <w:szCs w:val="24"/>
        </w:rPr>
        <w:t xml:space="preserve"> yr ail thema fwyaf gyda 22% o gwynion amdani, gyda’r rhan fwyaf yn sôn am oedi wrth dderbyn triniaeth, a oedd yn gynnydd o 5% o gymharu â 2017/2018.</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9250A2" w:rsidP="00005F7E">
      <w:pPr>
        <w:pStyle w:val="Default"/>
        <w:jc w:val="both"/>
        <w:rPr>
          <w:rFonts w:ascii="Arial" w:hAnsi="Arial" w:cs="Arial"/>
          <w:sz w:val="23"/>
          <w:szCs w:val="23"/>
        </w:rPr>
      </w:pPr>
      <w:r>
        <w:rPr>
          <w:rFonts w:ascii="Arial" w:hAnsi="Arial" w:cs="Arial"/>
          <w:b/>
          <w:bCs/>
        </w:rPr>
        <w:t>Mynediad</w:t>
      </w:r>
      <w:r w:rsidR="0064307F">
        <w:rPr>
          <w:rFonts w:ascii="Arial" w:hAnsi="Arial" w:cs="Arial"/>
          <w:b/>
          <w:bCs/>
        </w:rPr>
        <w:t>/</w:t>
      </w:r>
      <w:r>
        <w:rPr>
          <w:rFonts w:ascii="Arial" w:hAnsi="Arial" w:cs="Arial"/>
          <w:b/>
          <w:bCs/>
        </w:rPr>
        <w:t>Rhyddhau</w:t>
      </w:r>
      <w:r w:rsidR="00005F7E" w:rsidRPr="00CC33D0">
        <w:rPr>
          <w:rFonts w:ascii="Arial" w:hAnsi="Arial" w:cs="Arial"/>
          <w:b/>
          <w:bCs/>
        </w:rPr>
        <w:t xml:space="preserve"> </w:t>
      </w:r>
      <w:r w:rsidRPr="009250A2">
        <w:rPr>
          <w:rFonts w:ascii="Arial" w:hAnsi="Arial" w:cs="Arial"/>
          <w:bCs/>
        </w:rPr>
        <w:t>oedd</w:t>
      </w:r>
      <w:r>
        <w:rPr>
          <w:rFonts w:ascii="Arial" w:hAnsi="Arial" w:cs="Arial"/>
          <w:bCs/>
        </w:rPr>
        <w:t xml:space="preserve"> y drydedd thema o brif gwynion gyda 12% o gwynion amdani. Mae gwella’r agwedd hon o’n gwasanaethau yn flaenoriaeth i'r Bwrdd Iechyd</w:t>
      </w:r>
      <w:r w:rsidR="005D639F">
        <w:rPr>
          <w:rFonts w:ascii="Arial" w:hAnsi="Arial" w:cs="Arial"/>
          <w:bCs/>
        </w:rPr>
        <w:t xml:space="preserve"> fynd yn ei blaen ac mae sawl gweithrediad yn cael eu hymgymryd i wella perfformiad. Er y gwelwyd gwelliannau yn nhermau lleihau’r nifer o gleifion sydd yn aros i ddechrau triniaeth a’r nifer o bobl sydd yn aros dros 36 wythnos, mae’r Bwrdd Iechyd yn cydnabod bod angen i fwy o waith gael ei wneud i leihau’r amseroedd arose to ac mae’r Bwrdd Iechyd yn cymryd camau yn yr achos hwn. Mae gwella mynediad i wasanaethau ar gyfer cleifion yn aros yn flaenoriaeth i'r Bwrdd Iechyd.</w:t>
      </w:r>
    </w:p>
    <w:p w:rsidR="00005F7E" w:rsidRPr="00CC33D0" w:rsidRDefault="00005F7E" w:rsidP="00005F7E">
      <w:pPr>
        <w:pStyle w:val="Default"/>
        <w:jc w:val="both"/>
        <w:rPr>
          <w:rFonts w:ascii="Arial" w:hAnsi="Arial" w:cs="Arial"/>
          <w:bCs/>
        </w:rPr>
      </w:pPr>
    </w:p>
    <w:p w:rsidR="00005F7E" w:rsidRPr="00CC33D0" w:rsidRDefault="00A830B1" w:rsidP="00005F7E">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Darperir gwybodaeth bellach ar y </w:t>
      </w:r>
      <w:r w:rsidR="00765E44">
        <w:rPr>
          <w:rFonts w:ascii="Arial" w:hAnsi="Arial" w:cs="Arial"/>
          <w:bCs/>
          <w:color w:val="000000"/>
          <w:sz w:val="24"/>
          <w:szCs w:val="24"/>
        </w:rPr>
        <w:t>cam</w:t>
      </w:r>
      <w:r>
        <w:rPr>
          <w:rFonts w:ascii="Arial" w:hAnsi="Arial" w:cs="Arial"/>
          <w:bCs/>
          <w:color w:val="000000"/>
          <w:sz w:val="24"/>
          <w:szCs w:val="24"/>
        </w:rPr>
        <w:t xml:space="preserve"> a gymerir er mwyn gwella amseroedd aros i apwyntiadau a thriniaeth yn Adroddiad Blynyddol y Bwrdd Iechyd, y gellir dod o hyd iddo drwy fewnrwyd y Bwrdd Iechyd:</w:t>
      </w:r>
      <w:r w:rsidR="00005F7E" w:rsidRPr="00CC33D0">
        <w:rPr>
          <w:rFonts w:ascii="Arial" w:hAnsi="Arial" w:cs="Arial"/>
          <w:bCs/>
          <w:color w:val="000000"/>
          <w:sz w:val="24"/>
          <w:szCs w:val="24"/>
        </w:rPr>
        <w:t xml:space="preserve"> </w:t>
      </w:r>
      <w:hyperlink r:id="rId14" w:history="1">
        <w:r w:rsidR="00005F7E" w:rsidRPr="00CC33D0">
          <w:rPr>
            <w:rStyle w:val="Hyperlink"/>
            <w:rFonts w:ascii="Arial" w:hAnsi="Arial" w:cs="Arial"/>
            <w:bCs/>
            <w:color w:val="000000"/>
            <w:sz w:val="24"/>
            <w:szCs w:val="24"/>
          </w:rPr>
          <w:t>www.abm.wales.nhs.uk</w:t>
        </w:r>
      </w:hyperlink>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F76613" w:rsidRDefault="00F76613" w:rsidP="00005F7E">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Wrth edrych yn ôl </w:t>
      </w:r>
      <w:r w:rsidR="00F74695">
        <w:rPr>
          <w:rFonts w:ascii="Arial" w:hAnsi="Arial" w:cs="Arial"/>
          <w:bCs/>
          <w:color w:val="000000"/>
          <w:sz w:val="24"/>
          <w:szCs w:val="24"/>
        </w:rPr>
        <w:t xml:space="preserve">ar </w:t>
      </w:r>
      <w:r>
        <w:rPr>
          <w:rFonts w:ascii="Arial" w:hAnsi="Arial" w:cs="Arial"/>
          <w:bCs/>
          <w:color w:val="000000"/>
          <w:sz w:val="24"/>
          <w:szCs w:val="24"/>
        </w:rPr>
        <w:t xml:space="preserve">ymchwiliadau ac adroddiadau </w:t>
      </w:r>
      <w:r w:rsidR="00F74695">
        <w:rPr>
          <w:rFonts w:ascii="Arial" w:hAnsi="Arial" w:cs="Arial"/>
          <w:bCs/>
          <w:color w:val="000000"/>
          <w:sz w:val="24"/>
          <w:szCs w:val="24"/>
        </w:rPr>
        <w:t>allanol sydd yn ym</w:t>
      </w:r>
      <w:r>
        <w:rPr>
          <w:rFonts w:ascii="Arial" w:hAnsi="Arial" w:cs="Arial"/>
          <w:bCs/>
          <w:color w:val="000000"/>
          <w:sz w:val="24"/>
          <w:szCs w:val="24"/>
        </w:rPr>
        <w:t>wneud â rheoli pryderon a hawliadau</w:t>
      </w:r>
      <w:r w:rsidR="001209B0">
        <w:rPr>
          <w:rFonts w:ascii="Arial" w:hAnsi="Arial" w:cs="Arial"/>
          <w:bCs/>
          <w:color w:val="000000"/>
          <w:sz w:val="24"/>
          <w:szCs w:val="24"/>
        </w:rPr>
        <w:t>:</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005F7E" w:rsidP="00005F7E">
      <w:pPr>
        <w:numPr>
          <w:ilvl w:val="0"/>
          <w:numId w:val="1"/>
        </w:num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N</w:t>
      </w:r>
      <w:r w:rsidR="001209B0">
        <w:rPr>
          <w:rFonts w:ascii="Arial" w:hAnsi="Arial" w:cs="Arial"/>
          <w:bCs/>
          <w:color w:val="000000"/>
          <w:sz w:val="24"/>
          <w:szCs w:val="24"/>
        </w:rPr>
        <w:t>i</w:t>
      </w:r>
      <w:r w:rsidR="00F74695">
        <w:rPr>
          <w:rFonts w:ascii="Arial" w:hAnsi="Arial" w:cs="Arial"/>
          <w:bCs/>
          <w:color w:val="000000"/>
          <w:sz w:val="24"/>
          <w:szCs w:val="24"/>
        </w:rPr>
        <w:t>d</w:t>
      </w:r>
      <w:r w:rsidR="001209B0">
        <w:rPr>
          <w:rFonts w:ascii="Arial" w:hAnsi="Arial" w:cs="Arial"/>
          <w:bCs/>
          <w:color w:val="000000"/>
          <w:sz w:val="24"/>
          <w:szCs w:val="24"/>
        </w:rPr>
        <w:t xml:space="preserve"> </w:t>
      </w:r>
      <w:r w:rsidR="00F74695">
        <w:rPr>
          <w:rFonts w:ascii="Arial" w:hAnsi="Arial" w:cs="Arial"/>
          <w:bCs/>
          <w:color w:val="000000"/>
          <w:sz w:val="24"/>
          <w:szCs w:val="24"/>
        </w:rPr>
        <w:t>yw’r Bwrdd Iechyd wedi cael unrhyw</w:t>
      </w:r>
      <w:r w:rsidR="001209B0">
        <w:rPr>
          <w:rFonts w:ascii="Arial" w:hAnsi="Arial" w:cs="Arial"/>
          <w:bCs/>
          <w:color w:val="000000"/>
          <w:sz w:val="24"/>
          <w:szCs w:val="24"/>
        </w:rPr>
        <w:t xml:space="preserve"> Adroddiadau Ombwdsmon (Adran 16/17) </w:t>
      </w:r>
      <w:r w:rsidR="00F74695">
        <w:rPr>
          <w:rFonts w:ascii="Arial" w:hAnsi="Arial" w:cs="Arial"/>
          <w:bCs/>
          <w:color w:val="000000"/>
          <w:sz w:val="24"/>
          <w:szCs w:val="24"/>
        </w:rPr>
        <w:t>buddiannau</w:t>
      </w:r>
      <w:r w:rsidR="001209B0">
        <w:rPr>
          <w:rFonts w:ascii="Arial" w:hAnsi="Arial" w:cs="Arial"/>
          <w:bCs/>
          <w:color w:val="000000"/>
          <w:sz w:val="24"/>
          <w:szCs w:val="24"/>
        </w:rPr>
        <w:t xml:space="preserve"> cyhoeddus </w:t>
      </w:r>
      <w:r w:rsidR="00F74695">
        <w:rPr>
          <w:rFonts w:ascii="Arial" w:hAnsi="Arial" w:cs="Arial"/>
          <w:bCs/>
          <w:color w:val="000000"/>
          <w:sz w:val="24"/>
          <w:szCs w:val="24"/>
        </w:rPr>
        <w:t xml:space="preserve">newydd </w:t>
      </w:r>
      <w:r w:rsidR="001209B0">
        <w:rPr>
          <w:rFonts w:ascii="Arial" w:hAnsi="Arial" w:cs="Arial"/>
          <w:bCs/>
          <w:color w:val="000000"/>
          <w:sz w:val="24"/>
          <w:szCs w:val="24"/>
        </w:rPr>
        <w:t xml:space="preserve">yn </w:t>
      </w:r>
      <w:r w:rsidRPr="00CC33D0">
        <w:rPr>
          <w:rFonts w:ascii="Arial" w:hAnsi="Arial" w:cs="Arial"/>
          <w:color w:val="000000"/>
          <w:sz w:val="24"/>
          <w:szCs w:val="24"/>
        </w:rPr>
        <w:t>201</w:t>
      </w:r>
      <w:r w:rsidR="0064307F">
        <w:rPr>
          <w:rFonts w:ascii="Arial" w:hAnsi="Arial" w:cs="Arial"/>
          <w:color w:val="000000"/>
          <w:sz w:val="24"/>
          <w:szCs w:val="24"/>
        </w:rPr>
        <w:t>8</w:t>
      </w:r>
      <w:r w:rsidRPr="00CC33D0">
        <w:rPr>
          <w:rFonts w:ascii="Arial" w:hAnsi="Arial" w:cs="Arial"/>
          <w:color w:val="000000"/>
          <w:sz w:val="24"/>
          <w:szCs w:val="24"/>
        </w:rPr>
        <w:t>/1</w:t>
      </w:r>
      <w:r w:rsidR="0064307F">
        <w:rPr>
          <w:rFonts w:ascii="Arial" w:hAnsi="Arial" w:cs="Arial"/>
          <w:color w:val="000000"/>
          <w:sz w:val="24"/>
          <w:szCs w:val="24"/>
        </w:rPr>
        <w:t>9</w:t>
      </w:r>
      <w:r w:rsidRPr="00CC33D0">
        <w:rPr>
          <w:rFonts w:ascii="Arial" w:hAnsi="Arial" w:cs="Arial"/>
          <w:color w:val="000000"/>
          <w:sz w:val="24"/>
          <w:szCs w:val="24"/>
        </w:rPr>
        <w:t xml:space="preserve"> </w:t>
      </w:r>
      <w:r w:rsidR="00F74695">
        <w:rPr>
          <w:rFonts w:ascii="Arial" w:hAnsi="Arial" w:cs="Arial"/>
          <w:color w:val="000000"/>
          <w:sz w:val="24"/>
          <w:szCs w:val="24"/>
        </w:rPr>
        <w:t xml:space="preserve">o’i gymharu â’r </w:t>
      </w:r>
      <w:r w:rsidR="001209B0">
        <w:rPr>
          <w:rFonts w:ascii="Arial" w:hAnsi="Arial" w:cs="Arial"/>
          <w:color w:val="000000"/>
          <w:sz w:val="24"/>
          <w:szCs w:val="24"/>
        </w:rPr>
        <w:t xml:space="preserve">adroddiad olaf a </w:t>
      </w:r>
      <w:r w:rsidR="00F74695">
        <w:rPr>
          <w:rFonts w:ascii="Arial" w:hAnsi="Arial" w:cs="Arial"/>
          <w:color w:val="000000"/>
          <w:sz w:val="24"/>
          <w:szCs w:val="24"/>
        </w:rPr>
        <w:t>gafwyd</w:t>
      </w:r>
      <w:r w:rsidR="001209B0">
        <w:rPr>
          <w:rFonts w:ascii="Arial" w:hAnsi="Arial" w:cs="Arial"/>
          <w:color w:val="000000"/>
          <w:sz w:val="24"/>
          <w:szCs w:val="24"/>
        </w:rPr>
        <w:t xml:space="preserve"> yn 2015/2016.</w:t>
      </w:r>
    </w:p>
    <w:p w:rsidR="00005F7E" w:rsidRPr="00CC33D0" w:rsidRDefault="00005F7E" w:rsidP="00005F7E">
      <w:pPr>
        <w:autoSpaceDE w:val="0"/>
        <w:autoSpaceDN w:val="0"/>
        <w:adjustRightInd w:val="0"/>
        <w:spacing w:after="0" w:line="240" w:lineRule="auto"/>
        <w:ind w:left="720"/>
        <w:jc w:val="both"/>
        <w:rPr>
          <w:rFonts w:ascii="Arial" w:hAnsi="Arial" w:cs="Arial"/>
          <w:bCs/>
          <w:color w:val="000000"/>
          <w:sz w:val="24"/>
          <w:szCs w:val="24"/>
        </w:rPr>
      </w:pPr>
    </w:p>
    <w:p w:rsidR="00005F7E" w:rsidRPr="00CC33D0" w:rsidRDefault="00F74695" w:rsidP="00005F7E">
      <w:pPr>
        <w:numPr>
          <w:ilvl w:val="0"/>
          <w:numId w:val="1"/>
        </w:numPr>
        <w:autoSpaceDE w:val="0"/>
        <w:autoSpaceDN w:val="0"/>
        <w:adjustRightInd w:val="0"/>
        <w:spacing w:after="0" w:line="240" w:lineRule="auto"/>
        <w:jc w:val="both"/>
        <w:rPr>
          <w:rFonts w:ascii="Arial" w:hAnsi="Arial" w:cs="Arial"/>
          <w:bCs/>
          <w:color w:val="000000"/>
          <w:sz w:val="24"/>
          <w:szCs w:val="24"/>
        </w:rPr>
      </w:pPr>
      <w:r>
        <w:rPr>
          <w:rFonts w:ascii="Arial" w:hAnsi="Arial" w:cs="Arial"/>
          <w:bCs/>
          <w:sz w:val="24"/>
          <w:szCs w:val="24"/>
        </w:rPr>
        <w:t>Ni chyhoeddwyd adroddiad</w:t>
      </w:r>
      <w:r w:rsidR="001209B0">
        <w:rPr>
          <w:rFonts w:ascii="Arial" w:hAnsi="Arial" w:cs="Arial"/>
          <w:bCs/>
          <w:sz w:val="24"/>
          <w:szCs w:val="24"/>
        </w:rPr>
        <w:t xml:space="preserve"> Rheoliad 28 </w:t>
      </w:r>
      <w:r w:rsidR="008B2AE7">
        <w:rPr>
          <w:rFonts w:ascii="Arial" w:hAnsi="Arial" w:cs="Arial"/>
          <w:bCs/>
          <w:sz w:val="24"/>
          <w:szCs w:val="24"/>
        </w:rPr>
        <w:t xml:space="preserve">gan Grwner Ei Mawrhydi mewn perthynas </w:t>
      </w:r>
      <w:r>
        <w:rPr>
          <w:rFonts w:ascii="Arial" w:hAnsi="Arial" w:cs="Arial"/>
          <w:bCs/>
          <w:sz w:val="24"/>
          <w:szCs w:val="24"/>
        </w:rPr>
        <w:t>â chwestau’n</w:t>
      </w:r>
      <w:r w:rsidR="008B2AE7">
        <w:rPr>
          <w:rFonts w:ascii="Arial" w:hAnsi="Arial" w:cs="Arial"/>
          <w:bCs/>
          <w:sz w:val="24"/>
          <w:szCs w:val="24"/>
        </w:rPr>
        <w:t xml:space="preserve"> ymwneud â’r Bwrdd Iechyd lle</w:t>
      </w:r>
      <w:r>
        <w:rPr>
          <w:rFonts w:ascii="Arial" w:hAnsi="Arial" w:cs="Arial"/>
          <w:bCs/>
          <w:sz w:val="24"/>
          <w:szCs w:val="24"/>
        </w:rPr>
        <w:t xml:space="preserve"> mae’r Crwner yn argymell y dylai camau gael eu cymryd i</w:t>
      </w:r>
      <w:r w:rsidR="008B2AE7">
        <w:rPr>
          <w:rFonts w:ascii="Arial" w:hAnsi="Arial" w:cs="Arial"/>
          <w:bCs/>
          <w:sz w:val="24"/>
          <w:szCs w:val="24"/>
        </w:rPr>
        <w:t xml:space="preserve"> atal marwolaethau pellach rhag </w:t>
      </w:r>
      <w:r>
        <w:rPr>
          <w:rFonts w:ascii="Arial" w:hAnsi="Arial" w:cs="Arial"/>
          <w:bCs/>
          <w:sz w:val="24"/>
          <w:szCs w:val="24"/>
        </w:rPr>
        <w:t xml:space="preserve">digwydd o’u cymharu â’r 4 yn 2017/2018. Gweler adran 18 i gael rhagor o fanylion am yr adroddiadau hyn a’r </w:t>
      </w:r>
      <w:r w:rsidR="00765E44">
        <w:rPr>
          <w:rFonts w:ascii="Arial" w:hAnsi="Arial" w:cs="Arial"/>
          <w:bCs/>
          <w:sz w:val="24"/>
          <w:szCs w:val="24"/>
        </w:rPr>
        <w:t>camau</w:t>
      </w:r>
      <w:r>
        <w:rPr>
          <w:rFonts w:ascii="Arial" w:hAnsi="Arial" w:cs="Arial"/>
          <w:bCs/>
          <w:sz w:val="24"/>
          <w:szCs w:val="24"/>
        </w:rPr>
        <w:t xml:space="preserve"> a gymerwyd gan y Bwrdd Iechyd.</w:t>
      </w:r>
      <w:r w:rsidR="00005F7E" w:rsidRPr="00CC33D0">
        <w:rPr>
          <w:rFonts w:ascii="Arial" w:hAnsi="Arial" w:cs="Arial"/>
          <w:bCs/>
          <w:color w:val="000000"/>
          <w:sz w:val="24"/>
          <w:szCs w:val="24"/>
        </w:rPr>
        <w:t xml:space="preserve">  </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333C6A" w:rsidP="00005F7E">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Mae pob pryder yn rhoi cyfle ar gyfer dysgu ac maent yn</w:t>
      </w:r>
      <w:r w:rsidR="00D21D63">
        <w:rPr>
          <w:rFonts w:ascii="Arial" w:hAnsi="Arial" w:cs="Arial"/>
          <w:bCs/>
          <w:color w:val="000000"/>
          <w:sz w:val="24"/>
          <w:szCs w:val="24"/>
        </w:rPr>
        <w:t xml:space="preserve"> ddull gwerthfawr o wybod lle gallwn wella. Rydym am leihau’r rhain lle </w:t>
      </w:r>
      <w:r w:rsidR="00AD2333">
        <w:rPr>
          <w:rFonts w:ascii="Arial" w:hAnsi="Arial" w:cs="Arial"/>
          <w:bCs/>
          <w:color w:val="000000"/>
          <w:sz w:val="24"/>
          <w:szCs w:val="24"/>
        </w:rPr>
        <w:t>b</w:t>
      </w:r>
      <w:r w:rsidR="00D21D63">
        <w:rPr>
          <w:rFonts w:ascii="Arial" w:hAnsi="Arial" w:cs="Arial"/>
          <w:bCs/>
          <w:color w:val="000000"/>
          <w:sz w:val="24"/>
          <w:szCs w:val="24"/>
        </w:rPr>
        <w:t>ynnag y bo’n bosibl a r</w:t>
      </w:r>
      <w:r w:rsidR="00AD2333">
        <w:rPr>
          <w:rFonts w:ascii="Arial" w:hAnsi="Arial" w:cs="Arial"/>
          <w:bCs/>
          <w:color w:val="000000"/>
          <w:sz w:val="24"/>
          <w:szCs w:val="24"/>
        </w:rPr>
        <w:t>hoi gwasanaeth i'n cleifion a’n staff y gallant fod yn falch ohono. Mae Adran 13 o’r adroddiad hwn yn rhoi manylion enghraifft o wersi a ddysgwyd/camau a gymerwyd i helpu i leihau’r digwyddiadau cymaint â phosibl yn dilyn ymchwiliadau i bryderon.</w:t>
      </w:r>
      <w:r w:rsidR="00005F7E" w:rsidRPr="00CC33D0">
        <w:rPr>
          <w:rFonts w:ascii="Arial" w:hAnsi="Arial" w:cs="Arial"/>
          <w:bCs/>
          <w:color w:val="000000"/>
          <w:sz w:val="24"/>
          <w:szCs w:val="24"/>
        </w:rPr>
        <w:t xml:space="preserve">  </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435543" w:rsidRDefault="00CC7279" w:rsidP="00005F7E">
      <w:pPr>
        <w:autoSpaceDE w:val="0"/>
        <w:autoSpaceDN w:val="0"/>
        <w:adjustRightInd w:val="0"/>
        <w:spacing w:after="0" w:line="240" w:lineRule="auto"/>
        <w:jc w:val="both"/>
        <w:rPr>
          <w:rFonts w:ascii="Arial" w:hAnsi="Arial" w:cs="Arial"/>
          <w:bCs/>
          <w:color w:val="FF0000"/>
          <w:sz w:val="24"/>
          <w:szCs w:val="24"/>
        </w:rPr>
      </w:pPr>
      <w:r>
        <w:rPr>
          <w:rFonts w:ascii="Arial" w:eastAsiaTheme="minorHAnsi" w:hAnsi="Arial" w:cs="Arial"/>
          <w:color w:val="000000"/>
          <w:sz w:val="24"/>
          <w:szCs w:val="24"/>
        </w:rPr>
        <w:t>Mae’r adroddiad yn gosod y trefniadau sefydliadol ar gyfer rheoli pryderon a’r nifer o achosion a reolir o fewn y cyfnod hwn</w:t>
      </w:r>
      <w:r w:rsidR="003E7375">
        <w:rPr>
          <w:rFonts w:ascii="Arial" w:hAnsi="Arial" w:cs="Arial"/>
          <w:bCs/>
          <w:color w:val="000000"/>
          <w:sz w:val="24"/>
          <w:szCs w:val="24"/>
        </w:rPr>
        <w:t>. Mae gosod y wybodaeth hon yn erbyn nifer y cysylltiadau cleifion sydd gennym fel sefydliad yn dangos bod cwynion a digwyddiadau yn brin a bod y mwyafrif helaeth o bobl yr ydym yn eu gweld yn fodlon ar y gofal a’r driniaeth y mae’r Bwrdd Iechyd y</w:t>
      </w:r>
      <w:r>
        <w:rPr>
          <w:rFonts w:ascii="Arial" w:hAnsi="Arial" w:cs="Arial"/>
          <w:bCs/>
          <w:color w:val="000000"/>
          <w:sz w:val="24"/>
          <w:szCs w:val="24"/>
        </w:rPr>
        <w:t>n</w:t>
      </w:r>
      <w:r w:rsidR="003E7375">
        <w:rPr>
          <w:rFonts w:ascii="Arial" w:hAnsi="Arial" w:cs="Arial"/>
          <w:bCs/>
          <w:color w:val="000000"/>
          <w:sz w:val="24"/>
          <w:szCs w:val="24"/>
        </w:rPr>
        <w:t xml:space="preserve"> eu darparu. Yn cefnogi’r datganiad hwn, y ganran o gleifion a fyddai’n argymell Gwasanaethau’r Bwrdd Iechyd i'w Ffrindiau a Theulu yn 2018/19 oedd 95%.</w:t>
      </w:r>
      <w:r w:rsidR="00435543" w:rsidRPr="00CC5CB0">
        <w:rPr>
          <w:rFonts w:ascii="Arial" w:hAnsi="Arial" w:cs="Arial"/>
          <w:bCs/>
          <w:sz w:val="24"/>
          <w:szCs w:val="24"/>
        </w:rPr>
        <w:t xml:space="preserve"> </w:t>
      </w:r>
    </w:p>
    <w:p w:rsidR="00005F7E" w:rsidRDefault="00005F7E" w:rsidP="00005F7E">
      <w:pPr>
        <w:autoSpaceDE w:val="0"/>
        <w:autoSpaceDN w:val="0"/>
        <w:adjustRightInd w:val="0"/>
        <w:spacing w:after="0" w:line="240" w:lineRule="auto"/>
        <w:jc w:val="both"/>
        <w:rPr>
          <w:rFonts w:ascii="Arial" w:hAnsi="Arial" w:cs="Arial"/>
          <w:bCs/>
          <w:color w:val="000000"/>
          <w:sz w:val="24"/>
          <w:szCs w:val="24"/>
        </w:rPr>
      </w:pPr>
    </w:p>
    <w:p w:rsidR="00487ED6" w:rsidRDefault="00487ED6"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0562CE" w:rsidP="00005F7E">
      <w:pPr>
        <w:numPr>
          <w:ilvl w:val="0"/>
          <w:numId w:val="4"/>
        </w:numPr>
        <w:autoSpaceDE w:val="0"/>
        <w:autoSpaceDN w:val="0"/>
        <w:adjustRightInd w:val="0"/>
        <w:spacing w:after="0" w:line="240" w:lineRule="auto"/>
        <w:ind w:hanging="720"/>
        <w:jc w:val="both"/>
        <w:rPr>
          <w:rFonts w:ascii="Arial" w:hAnsi="Arial" w:cs="Arial"/>
          <w:b/>
          <w:bCs/>
          <w:color w:val="000000"/>
          <w:sz w:val="24"/>
          <w:szCs w:val="24"/>
        </w:rPr>
      </w:pPr>
      <w:r>
        <w:rPr>
          <w:rFonts w:ascii="Arial" w:hAnsi="Arial" w:cs="Arial"/>
          <w:b/>
          <w:bCs/>
          <w:color w:val="000000"/>
          <w:sz w:val="24"/>
          <w:szCs w:val="24"/>
        </w:rPr>
        <w:t>Cefndir i Reoliadau Gwneud Iawn am Gamweddau’r GIG</w:t>
      </w:r>
      <w:r w:rsidR="00005F7E" w:rsidRPr="00CC33D0">
        <w:rPr>
          <w:rFonts w:ascii="Arial" w:hAnsi="Arial" w:cs="Arial"/>
          <w:b/>
          <w:bCs/>
          <w:color w:val="000000"/>
          <w:sz w:val="24"/>
          <w:szCs w:val="24"/>
        </w:rPr>
        <w:t xml:space="preserve"> 2011</w:t>
      </w:r>
    </w:p>
    <w:p w:rsidR="00005F7E" w:rsidRPr="00CC33D0" w:rsidRDefault="00005F7E" w:rsidP="00005F7E">
      <w:pPr>
        <w:shd w:val="clear" w:color="auto" w:fill="FFFFFF"/>
        <w:spacing w:after="0" w:line="240" w:lineRule="auto"/>
        <w:jc w:val="both"/>
        <w:rPr>
          <w:rFonts w:ascii="Arial" w:hAnsi="Arial" w:cs="Arial"/>
          <w:color w:val="000000"/>
          <w:sz w:val="24"/>
          <w:szCs w:val="24"/>
        </w:rPr>
      </w:pPr>
    </w:p>
    <w:p w:rsidR="00005F7E" w:rsidRPr="00CC33D0" w:rsidRDefault="000562CE" w:rsidP="00934B6D">
      <w:pPr>
        <w:shd w:val="clear" w:color="auto" w:fill="FFFFFF"/>
        <w:spacing w:after="0" w:line="240" w:lineRule="auto"/>
        <w:jc w:val="both"/>
        <w:rPr>
          <w:rFonts w:ascii="Arial" w:hAnsi="Arial" w:cs="Arial"/>
          <w:color w:val="000000"/>
          <w:sz w:val="24"/>
          <w:szCs w:val="24"/>
        </w:rPr>
      </w:pPr>
      <w:r>
        <w:rPr>
          <w:rFonts w:ascii="Arial" w:hAnsi="Arial" w:cs="Arial"/>
          <w:color w:val="000000"/>
          <w:sz w:val="24"/>
          <w:szCs w:val="24"/>
        </w:rPr>
        <w:t>Daeth Rheoliadau (Pryderon, Cwynion a Threfniadau Gwneud Iawn) (Cymru) y GIG 2011 i rym ar 1 Ebrill 2011.</w:t>
      </w:r>
      <w:r w:rsidR="00934B6D">
        <w:rPr>
          <w:rFonts w:ascii="Arial" w:hAnsi="Arial" w:cs="Arial"/>
          <w:color w:val="000000"/>
          <w:sz w:val="24"/>
          <w:szCs w:val="24"/>
        </w:rPr>
        <w:t xml:space="preserve"> Mae’r Rheoliadau hyn yn gymwys i bob corff GIG Cymru, darparwyr gofal sylfaenol yng Nghymru a darparwyr annibynnol yng Nghymru sydd yn darparu gofal a ariennir gan y GIG. </w:t>
      </w:r>
      <w:r w:rsidR="003709A5">
        <w:rPr>
          <w:rFonts w:ascii="Arial" w:eastAsiaTheme="minorHAnsi" w:hAnsi="Arial" w:cs="Arial"/>
          <w:color w:val="000000"/>
          <w:sz w:val="24"/>
          <w:szCs w:val="24"/>
        </w:rPr>
        <w:t>Nid yw’r elfennau Gwneud Iawn am Gamweddau o’r Rheoliadau a’r canllawiau sydd yn ymwneud â’r agweddau hynny yn berthnasol i ymarferwyr gofal sylfaenol nac i ddarparwyr annibynnol</w:t>
      </w:r>
      <w:r w:rsidR="00934B6D">
        <w:rPr>
          <w:rFonts w:ascii="Arial" w:hAnsi="Arial" w:cs="Arial"/>
          <w:color w:val="000000"/>
          <w:sz w:val="24"/>
          <w:szCs w:val="24"/>
        </w:rPr>
        <w:t>.</w:t>
      </w:r>
      <w:r w:rsidR="00005F7E" w:rsidRPr="00CC33D0">
        <w:rPr>
          <w:rFonts w:ascii="Arial" w:hAnsi="Arial" w:cs="Arial"/>
          <w:color w:val="000000"/>
          <w:sz w:val="24"/>
          <w:szCs w:val="24"/>
        </w:rPr>
        <w:t xml:space="preserve"> </w:t>
      </w:r>
    </w:p>
    <w:p w:rsidR="00005F7E" w:rsidRDefault="00005F7E" w:rsidP="00005F7E">
      <w:pPr>
        <w:shd w:val="clear" w:color="auto" w:fill="FFFFFF"/>
        <w:spacing w:after="0" w:line="240" w:lineRule="auto"/>
        <w:jc w:val="both"/>
        <w:rPr>
          <w:rFonts w:ascii="Arial" w:hAnsi="Arial" w:cs="Arial"/>
          <w:color w:val="000000"/>
          <w:sz w:val="24"/>
          <w:szCs w:val="24"/>
        </w:rPr>
      </w:pPr>
    </w:p>
    <w:p w:rsidR="00005F7E" w:rsidRPr="00CC33D0" w:rsidRDefault="00934B6D" w:rsidP="00AC03CC">
      <w:pPr>
        <w:shd w:val="clear" w:color="auto" w:fill="FFFFFF"/>
        <w:spacing w:after="0" w:line="240" w:lineRule="auto"/>
        <w:jc w:val="both"/>
        <w:rPr>
          <w:rFonts w:ascii="Arial" w:hAnsi="Arial" w:cs="Arial"/>
          <w:color w:val="000000"/>
          <w:sz w:val="24"/>
          <w:szCs w:val="24"/>
        </w:rPr>
      </w:pPr>
      <w:r>
        <w:rPr>
          <w:rFonts w:ascii="Arial" w:hAnsi="Arial" w:cs="Arial"/>
          <w:color w:val="000000"/>
          <w:sz w:val="24"/>
          <w:szCs w:val="24"/>
        </w:rPr>
        <w:t xml:space="preserve">Mae’r Rheoliadau hyn yn mynnu bod dull rhagweithiol yn cael ei ddefnyddio i gydnabod ac unioni pethau pan fydd cleifion wedi dioddef niwed neu brofiad gwael. Cawsant eu cynllunio i symleiddio’r gwaith o drin Pryderon. O dan y trefniadau </w:t>
      </w:r>
      <w:r>
        <w:rPr>
          <w:rFonts w:ascii="Arial" w:hAnsi="Arial" w:cs="Arial"/>
          <w:i/>
          <w:color w:val="000000"/>
          <w:sz w:val="24"/>
          <w:szCs w:val="24"/>
        </w:rPr>
        <w:t>Gweithio i Wella</w:t>
      </w:r>
      <w:r>
        <w:rPr>
          <w:rFonts w:ascii="Arial" w:hAnsi="Arial" w:cs="Arial"/>
          <w:color w:val="000000"/>
          <w:sz w:val="24"/>
          <w:szCs w:val="24"/>
        </w:rPr>
        <w:t xml:space="preserve"> newydd, mae Bwrdd Iechyd Prifysgol Abertawe Bro Morgannwg wedi gwella ei berfformiad yn erbyn egwyddorion y canllawiau, sef “ymchwilio unwaith, ymch</w:t>
      </w:r>
      <w:r w:rsidR="00AC03CC">
        <w:rPr>
          <w:rFonts w:ascii="Arial" w:hAnsi="Arial" w:cs="Arial"/>
          <w:color w:val="000000"/>
          <w:sz w:val="24"/>
          <w:szCs w:val="24"/>
        </w:rPr>
        <w:t>wilio’n dda”, gan sicrhau yr ymdrinnir â phryderon yn y ffordd iawn, y tro cyntaf.</w:t>
      </w:r>
      <w:r w:rsidR="00005F7E" w:rsidRPr="00CC33D0">
        <w:rPr>
          <w:rFonts w:ascii="Arial" w:hAnsi="Arial" w:cs="Arial"/>
          <w:color w:val="000000"/>
          <w:sz w:val="24"/>
          <w:szCs w:val="24"/>
        </w:rPr>
        <w:t xml:space="preserve"> </w:t>
      </w:r>
    </w:p>
    <w:p w:rsidR="00005F7E" w:rsidRPr="00CC33D0" w:rsidRDefault="00005F7E" w:rsidP="00005F7E">
      <w:pPr>
        <w:shd w:val="clear" w:color="auto" w:fill="FFFFFF"/>
        <w:spacing w:after="0" w:line="240" w:lineRule="auto"/>
        <w:jc w:val="both"/>
        <w:rPr>
          <w:rFonts w:ascii="Arial" w:hAnsi="Arial" w:cs="Arial"/>
          <w:color w:val="000000"/>
          <w:sz w:val="24"/>
          <w:szCs w:val="24"/>
        </w:rPr>
      </w:pPr>
    </w:p>
    <w:p w:rsidR="00005F7E" w:rsidRPr="00CC33D0" w:rsidRDefault="00AC03CC" w:rsidP="00005F7E">
      <w:pPr>
        <w:numPr>
          <w:ilvl w:val="0"/>
          <w:numId w:val="4"/>
        </w:numPr>
        <w:autoSpaceDE w:val="0"/>
        <w:autoSpaceDN w:val="0"/>
        <w:adjustRightInd w:val="0"/>
        <w:spacing w:after="0" w:line="240" w:lineRule="auto"/>
        <w:ind w:hanging="720"/>
        <w:jc w:val="both"/>
        <w:rPr>
          <w:rFonts w:ascii="Arial" w:hAnsi="Arial" w:cs="Arial"/>
          <w:b/>
          <w:bCs/>
          <w:color w:val="000000"/>
          <w:sz w:val="24"/>
          <w:szCs w:val="24"/>
        </w:rPr>
      </w:pPr>
      <w:r>
        <w:rPr>
          <w:rFonts w:ascii="Arial" w:hAnsi="Arial" w:cs="Arial"/>
          <w:b/>
          <w:bCs/>
          <w:color w:val="000000"/>
          <w:sz w:val="24"/>
          <w:szCs w:val="24"/>
        </w:rPr>
        <w:t>Trefniadau ar gyfer trin pryderon</w:t>
      </w:r>
    </w:p>
    <w:p w:rsidR="00005F7E" w:rsidRPr="00CC33D0" w:rsidRDefault="00005F7E" w:rsidP="00005F7E">
      <w:pPr>
        <w:autoSpaceDE w:val="0"/>
        <w:autoSpaceDN w:val="0"/>
        <w:adjustRightInd w:val="0"/>
        <w:spacing w:after="0" w:line="240" w:lineRule="auto"/>
        <w:jc w:val="both"/>
        <w:rPr>
          <w:rFonts w:ascii="Arial" w:hAnsi="Arial" w:cs="Arial"/>
          <w:color w:val="000000"/>
          <w:sz w:val="24"/>
          <w:szCs w:val="24"/>
        </w:rPr>
      </w:pPr>
    </w:p>
    <w:p w:rsidR="00005F7E" w:rsidRDefault="00AC03CC" w:rsidP="00AC03CC">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Yr Aelod Nad Yw’n Swyddog y Bwrdd Iechyd sydd â goruchwyliaeth ar gyfer trin pryderon yn 2018/2019 oedd Mr Martyn Waygood, sydd hefyd yn Gadeirydd y Pwyllgor </w:t>
      </w:r>
      <w:r>
        <w:rPr>
          <w:rFonts w:ascii="Arial" w:hAnsi="Arial" w:cs="Arial"/>
          <w:color w:val="000000"/>
          <w:sz w:val="24"/>
          <w:szCs w:val="24"/>
        </w:rPr>
        <w:lastRenderedPageBreak/>
        <w:t>Ansawdd a Diogelwch. Rôl Mr Waygood yw sicrhau y caiff y Bwrdd Iechyd lefel briodol o sicrwydd o ran rheoli pryderon.</w:t>
      </w:r>
    </w:p>
    <w:p w:rsidR="00AC03CC" w:rsidRDefault="00AC03CC" w:rsidP="00AC03CC">
      <w:pPr>
        <w:autoSpaceDE w:val="0"/>
        <w:autoSpaceDN w:val="0"/>
        <w:adjustRightInd w:val="0"/>
        <w:spacing w:after="0" w:line="240" w:lineRule="auto"/>
        <w:jc w:val="both"/>
        <w:rPr>
          <w:rFonts w:ascii="Arial" w:hAnsi="Arial" w:cs="Arial"/>
          <w:color w:val="000000"/>
          <w:sz w:val="24"/>
          <w:szCs w:val="24"/>
        </w:rPr>
      </w:pPr>
    </w:p>
    <w:p w:rsidR="00AC03CC" w:rsidRPr="00CC33D0" w:rsidRDefault="00AC03CC" w:rsidP="00AC03CC">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Mae Cyfarwyddwr Nyrsio a Phrofiad y Claf yn gyfrifol am sicrhau cydymffurfiad â Rheoliadau ac fe’i cefnogir gan</w:t>
      </w:r>
      <w:r w:rsidR="00A84365">
        <w:rPr>
          <w:rFonts w:ascii="Arial" w:hAnsi="Arial" w:cs="Arial"/>
          <w:color w:val="000000"/>
          <w:sz w:val="24"/>
          <w:szCs w:val="24"/>
        </w:rPr>
        <w:t xml:space="preserve"> Dimau Gwasanaethau Risg a Chyfreithiol, a Phrofiad y Claf.</w:t>
      </w:r>
      <w:r w:rsidR="00BE3F0E">
        <w:rPr>
          <w:rFonts w:ascii="Arial" w:hAnsi="Arial" w:cs="Arial"/>
          <w:color w:val="000000"/>
          <w:sz w:val="24"/>
          <w:szCs w:val="24"/>
        </w:rPr>
        <w:t xml:space="preserve"> Er bod gan y Cyfarwyddwr Nyrsio a Phrofiad y Claf gyfrifoldeb uniongyrchol am reoli’r Adran, mae’r Cyfarwyddwr Meddygol a’r Cyfarwyddwr Nyrsio a Phrofiad y Claf yn rhannu cyfrifoldeb am roi arweiniad a chymorth wrth drin pryderon a hawliadau.</w:t>
      </w:r>
    </w:p>
    <w:p w:rsidR="00005F7E" w:rsidRPr="00CC33D0" w:rsidRDefault="00005F7E" w:rsidP="00005F7E">
      <w:pPr>
        <w:autoSpaceDE w:val="0"/>
        <w:autoSpaceDN w:val="0"/>
        <w:adjustRightInd w:val="0"/>
        <w:spacing w:after="0" w:line="240" w:lineRule="auto"/>
        <w:jc w:val="both"/>
        <w:rPr>
          <w:rFonts w:ascii="Arial" w:hAnsi="Arial" w:cs="Arial"/>
          <w:color w:val="000000"/>
          <w:sz w:val="24"/>
          <w:szCs w:val="24"/>
        </w:rPr>
      </w:pPr>
    </w:p>
    <w:p w:rsidR="00005F7E" w:rsidRPr="00CC33D0" w:rsidRDefault="00C24BD0" w:rsidP="00005F7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Yn 2018/19 cafodd trefniadau rheoli diwygiedig eu gweithredu gyda chwe Uned a Reolir yn Uniongyrchol yn disodli’r trefniadau rheoli’r Cyfarwyddiaethau a’r Ardaloedd.</w:t>
      </w:r>
      <w:r w:rsidR="00005F7E" w:rsidRPr="00CC33D0">
        <w:rPr>
          <w:rFonts w:ascii="Arial" w:hAnsi="Arial" w:cs="Arial"/>
          <w:color w:val="000000"/>
          <w:sz w:val="24"/>
          <w:szCs w:val="24"/>
        </w:rPr>
        <w:t xml:space="preserve"> </w:t>
      </w:r>
      <w:r w:rsidR="00B7300D">
        <w:rPr>
          <w:rFonts w:ascii="Arial" w:hAnsi="Arial" w:cs="Arial"/>
          <w:color w:val="000000"/>
          <w:sz w:val="24"/>
          <w:szCs w:val="24"/>
        </w:rPr>
        <w:t xml:space="preserve">Mae gan bob Uned Dîm Ansawdd a Diogelwch sydd yn ymchwilio i'w digwyddiadau a chwynion (pryderon). Canolbwynt yr Unedau yw ymateb i bryderon gydag ymatebion </w:t>
      </w:r>
      <w:r w:rsidR="00BC43D9">
        <w:rPr>
          <w:rFonts w:ascii="Arial" w:hAnsi="Arial" w:cs="Arial"/>
          <w:color w:val="000000"/>
          <w:sz w:val="24"/>
          <w:szCs w:val="24"/>
        </w:rPr>
        <w:t>amserol</w:t>
      </w:r>
      <w:r w:rsidR="00B7300D">
        <w:rPr>
          <w:rFonts w:ascii="Arial" w:hAnsi="Arial" w:cs="Arial"/>
          <w:color w:val="000000"/>
          <w:sz w:val="24"/>
          <w:szCs w:val="24"/>
        </w:rPr>
        <w:t xml:space="preserve"> o ansawdd uchel, yn sicrhau d</w:t>
      </w:r>
      <w:r w:rsidR="003918E1">
        <w:rPr>
          <w:rFonts w:ascii="Arial" w:hAnsi="Arial" w:cs="Arial"/>
          <w:color w:val="000000"/>
          <w:sz w:val="24"/>
          <w:szCs w:val="24"/>
        </w:rPr>
        <w:t xml:space="preserve">ysgu ar y cyd ledled yr holl Unedau fel blaenoriaeth. Mae’r Timau Gwasanaethau Risg a Chyfreithiol, a Phrofiad y Claf yn cefnogi’r Unedau yn nhermau cyfarwyddyd strategol a rheoli perfformiad er mwyn gwella ansawdd ymatebion i gwynion a gwella prydlondeb ymatebion a gyflwynir. </w:t>
      </w:r>
    </w:p>
    <w:p w:rsidR="00044B1F" w:rsidRPr="00044B1F" w:rsidRDefault="00044B1F" w:rsidP="00044B1F">
      <w:pPr>
        <w:autoSpaceDE w:val="0"/>
        <w:autoSpaceDN w:val="0"/>
        <w:adjustRightInd w:val="0"/>
        <w:spacing w:after="0" w:line="240" w:lineRule="auto"/>
        <w:jc w:val="both"/>
        <w:rPr>
          <w:rFonts w:ascii="Arial" w:hAnsi="Arial" w:cs="Arial"/>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b/>
          <w:bCs/>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 xml:space="preserve">4.   </w:t>
      </w:r>
      <w:r w:rsidR="003918E1">
        <w:rPr>
          <w:rFonts w:ascii="Arial" w:hAnsi="Arial" w:cs="Arial"/>
          <w:b/>
          <w:bCs/>
          <w:color w:val="000000"/>
          <w:sz w:val="24"/>
          <w:szCs w:val="24"/>
        </w:rPr>
        <w:t>Pryderon – Digwyddiadau Diogelwch</w:t>
      </w:r>
    </w:p>
    <w:p w:rsidR="00005F7E" w:rsidRPr="00CC33D0" w:rsidRDefault="00005F7E" w:rsidP="00005F7E">
      <w:pPr>
        <w:autoSpaceDE w:val="0"/>
        <w:autoSpaceDN w:val="0"/>
        <w:adjustRightInd w:val="0"/>
        <w:spacing w:after="0" w:line="240" w:lineRule="auto"/>
        <w:jc w:val="both"/>
        <w:rPr>
          <w:rFonts w:ascii="Arial" w:hAnsi="Arial" w:cs="Arial"/>
          <w:b/>
          <w:bCs/>
          <w:color w:val="000000"/>
          <w:sz w:val="24"/>
          <w:szCs w:val="24"/>
        </w:rPr>
      </w:pPr>
    </w:p>
    <w:p w:rsidR="00583117" w:rsidRPr="00435543" w:rsidRDefault="007E3476" w:rsidP="0022026A">
      <w:pPr>
        <w:rPr>
          <w:rFonts w:ascii="Arial" w:hAnsi="Arial" w:cs="Arial"/>
          <w:color w:val="FF0000"/>
          <w:sz w:val="24"/>
          <w:szCs w:val="24"/>
        </w:rPr>
      </w:pPr>
      <w:r>
        <w:rPr>
          <w:rFonts w:ascii="Arial" w:hAnsi="Arial" w:cs="Arial"/>
          <w:color w:val="404040"/>
          <w:sz w:val="24"/>
          <w:szCs w:val="24"/>
        </w:rPr>
        <w:t>A</w:t>
      </w:r>
      <w:r w:rsidR="005945A8">
        <w:rPr>
          <w:rFonts w:ascii="Arial" w:hAnsi="Arial" w:cs="Arial"/>
          <w:color w:val="404040"/>
          <w:sz w:val="24"/>
          <w:szCs w:val="24"/>
        </w:rPr>
        <w:t>droddwyd cyfanswm o</w:t>
      </w:r>
      <w:r w:rsidRPr="00551CB3">
        <w:rPr>
          <w:rFonts w:ascii="Arial" w:hAnsi="Arial" w:cs="Arial"/>
          <w:sz w:val="24"/>
          <w:szCs w:val="24"/>
        </w:rPr>
        <w:t xml:space="preserve"> </w:t>
      </w:r>
      <w:r w:rsidR="00551CB3" w:rsidRPr="00551CB3">
        <w:rPr>
          <w:rFonts w:ascii="Arial" w:hAnsi="Arial" w:cs="Arial"/>
          <w:sz w:val="24"/>
          <w:szCs w:val="24"/>
        </w:rPr>
        <w:t>26</w:t>
      </w:r>
      <w:r w:rsidR="00551CB3">
        <w:rPr>
          <w:rFonts w:ascii="Arial" w:hAnsi="Arial" w:cs="Arial"/>
          <w:sz w:val="24"/>
          <w:szCs w:val="24"/>
        </w:rPr>
        <w:t>,</w:t>
      </w:r>
      <w:r w:rsidR="00551CB3" w:rsidRPr="00551CB3">
        <w:rPr>
          <w:rFonts w:ascii="Arial" w:hAnsi="Arial" w:cs="Arial"/>
          <w:sz w:val="24"/>
          <w:szCs w:val="24"/>
        </w:rPr>
        <w:t>776</w:t>
      </w:r>
      <w:r w:rsidRPr="00551CB3">
        <w:rPr>
          <w:rFonts w:ascii="Arial" w:hAnsi="Arial" w:cs="Arial"/>
          <w:sz w:val="24"/>
          <w:szCs w:val="24"/>
        </w:rPr>
        <w:t xml:space="preserve"> </w:t>
      </w:r>
      <w:r w:rsidR="005945A8">
        <w:rPr>
          <w:rFonts w:ascii="Arial" w:hAnsi="Arial" w:cs="Arial"/>
          <w:color w:val="404040"/>
          <w:sz w:val="24"/>
          <w:szCs w:val="24"/>
        </w:rPr>
        <w:t>o ddigwyddiadau diogelwch yn ystod y flwyddyn, ac roedd y mwyaf ohonynt, sef 73%, yn gysylltiedig â digwyddiadau dim niwed.</w:t>
      </w:r>
      <w:r w:rsidR="00F27B5B">
        <w:rPr>
          <w:rFonts w:ascii="Arial" w:hAnsi="Arial" w:cs="Arial"/>
          <w:color w:val="404040"/>
          <w:sz w:val="24"/>
          <w:szCs w:val="24"/>
        </w:rPr>
        <w:t xml:space="preserve"> </w:t>
      </w:r>
      <w:r w:rsidR="005945A8">
        <w:rPr>
          <w:rFonts w:ascii="Arial" w:hAnsi="Arial" w:cs="Arial"/>
          <w:color w:val="000000"/>
          <w:sz w:val="24"/>
          <w:szCs w:val="24"/>
        </w:rPr>
        <w:t>Mae gradd y niwed a lefel y niwed i'w gweld yn Nhabl 2 isod.</w:t>
      </w:r>
      <w:r w:rsidR="00435543">
        <w:rPr>
          <w:rFonts w:ascii="Arial" w:hAnsi="Arial" w:cs="Arial"/>
          <w:color w:val="000000"/>
          <w:sz w:val="24"/>
          <w:szCs w:val="24"/>
        </w:rPr>
        <w:t xml:space="preserve"> </w:t>
      </w:r>
    </w:p>
    <w:p w:rsidR="00583117" w:rsidRPr="00CC33D0" w:rsidRDefault="005945A8" w:rsidP="00005F7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Tabl</w:t>
      </w:r>
      <w:r w:rsidR="00583117">
        <w:rPr>
          <w:rFonts w:ascii="Arial" w:hAnsi="Arial" w:cs="Arial"/>
          <w:color w:val="000000"/>
          <w:sz w:val="24"/>
          <w:szCs w:val="24"/>
        </w:rPr>
        <w:t xml:space="preserve"> 2</w:t>
      </w:r>
    </w:p>
    <w:p w:rsidR="00005F7E" w:rsidRPr="00005F7E" w:rsidRDefault="00005F7E" w:rsidP="00005F7E">
      <w:pPr>
        <w:autoSpaceDE w:val="0"/>
        <w:autoSpaceDN w:val="0"/>
        <w:adjustRightInd w:val="0"/>
        <w:spacing w:after="0" w:line="240" w:lineRule="auto"/>
        <w:jc w:val="both"/>
        <w:rPr>
          <w:rFonts w:ascii="Arial" w:hAnsi="Arial" w:cs="Arial"/>
          <w:bCs/>
          <w:color w:val="000000"/>
          <w:sz w:val="20"/>
          <w:szCs w:val="20"/>
        </w:rPr>
      </w:pPr>
    </w:p>
    <w:tbl>
      <w:tblPr>
        <w:tblW w:w="8677" w:type="dxa"/>
        <w:tblInd w:w="250" w:type="dxa"/>
        <w:tblLayout w:type="fixed"/>
        <w:tblCellMar>
          <w:left w:w="0" w:type="dxa"/>
          <w:right w:w="0" w:type="dxa"/>
        </w:tblCellMar>
        <w:tblLook w:val="04A0" w:firstRow="1" w:lastRow="0" w:firstColumn="1" w:lastColumn="0" w:noHBand="0" w:noVBand="1"/>
      </w:tblPr>
      <w:tblGrid>
        <w:gridCol w:w="1583"/>
        <w:gridCol w:w="1985"/>
        <w:gridCol w:w="1559"/>
        <w:gridCol w:w="1559"/>
        <w:gridCol w:w="1991"/>
      </w:tblGrid>
      <w:tr w:rsidR="00583117" w:rsidRPr="00CC33D0" w:rsidTr="005945A8">
        <w:trPr>
          <w:trHeight w:val="330"/>
        </w:trPr>
        <w:tc>
          <w:tcPr>
            <w:tcW w:w="1583"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Tabl</w:t>
            </w:r>
          </w:p>
        </w:tc>
        <w:tc>
          <w:tcPr>
            <w:tcW w:w="1985"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Gwyrdd</w:t>
            </w:r>
          </w:p>
        </w:tc>
        <w:tc>
          <w:tcPr>
            <w:tcW w:w="1559"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Melyn</w:t>
            </w:r>
          </w:p>
        </w:tc>
        <w:tc>
          <w:tcPr>
            <w:tcW w:w="1559"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Oren</w:t>
            </w:r>
          </w:p>
        </w:tc>
        <w:tc>
          <w:tcPr>
            <w:tcW w:w="1991"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Coch</w:t>
            </w:r>
          </w:p>
        </w:tc>
      </w:tr>
      <w:tr w:rsidR="00583117" w:rsidRPr="00CC33D0" w:rsidTr="005945A8">
        <w:trPr>
          <w:trHeight w:val="644"/>
        </w:trPr>
        <w:tc>
          <w:tcPr>
            <w:tcW w:w="1583" w:type="dxa"/>
            <w:tcBorders>
              <w:top w:val="single" w:sz="8" w:space="0" w:color="auto"/>
              <w:left w:val="single" w:sz="8" w:space="0" w:color="auto"/>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945A8" w:rsidP="005945A8">
            <w:pPr>
              <w:rPr>
                <w:rFonts w:ascii="Arial" w:hAnsi="Arial" w:cs="Arial"/>
                <w:b/>
                <w:bCs/>
                <w:color w:val="000000"/>
                <w:sz w:val="20"/>
                <w:szCs w:val="20"/>
              </w:rPr>
            </w:pPr>
            <w:r>
              <w:rPr>
                <w:rFonts w:ascii="Arial" w:hAnsi="Arial" w:cs="Arial"/>
                <w:color w:val="000000"/>
                <w:sz w:val="20"/>
                <w:szCs w:val="20"/>
              </w:rPr>
              <w:t>Digwyddiad a Adroddwyd</w:t>
            </w:r>
            <w:r w:rsidR="00583117" w:rsidRPr="00CC33D0">
              <w:rPr>
                <w:rFonts w:ascii="Arial" w:hAnsi="Arial" w:cs="Arial"/>
                <w:color w:val="000000"/>
                <w:sz w:val="20"/>
                <w:szCs w:val="20"/>
              </w:rPr>
              <w:t xml:space="preserve"> </w:t>
            </w:r>
            <w:r>
              <w:rPr>
                <w:rFonts w:ascii="Arial" w:hAnsi="Arial" w:cs="Arial"/>
                <w:color w:val="000000"/>
                <w:sz w:val="20"/>
                <w:szCs w:val="20"/>
              </w:rPr>
              <w:t>Dyddiad</w:t>
            </w:r>
          </w:p>
        </w:tc>
        <w:tc>
          <w:tcPr>
            <w:tcW w:w="1985"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Dim Niwed/Difrod neu Isel Iawn</w:t>
            </w:r>
          </w:p>
        </w:tc>
        <w:tc>
          <w:tcPr>
            <w:tcW w:w="1559"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Mân Niwed/Difrod</w:t>
            </w:r>
          </w:p>
        </w:tc>
        <w:tc>
          <w:tcPr>
            <w:tcW w:w="1559"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Niwed/Difrod Cymedrol</w:t>
            </w:r>
          </w:p>
        </w:tc>
        <w:tc>
          <w:tcPr>
            <w:tcW w:w="1991"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945A8" w:rsidP="005F3669">
            <w:pPr>
              <w:rPr>
                <w:rFonts w:ascii="Arial" w:hAnsi="Arial" w:cs="Arial"/>
                <w:b/>
                <w:bCs/>
                <w:color w:val="000000"/>
                <w:sz w:val="20"/>
                <w:szCs w:val="20"/>
              </w:rPr>
            </w:pPr>
            <w:r>
              <w:rPr>
                <w:rFonts w:ascii="Arial" w:hAnsi="Arial" w:cs="Arial"/>
                <w:b/>
                <w:bCs/>
                <w:color w:val="000000"/>
                <w:sz w:val="20"/>
                <w:szCs w:val="20"/>
              </w:rPr>
              <w:t>Difrifol/Difrifol Iawn gan gynnwys Marwolaeth</w:t>
            </w:r>
          </w:p>
        </w:tc>
      </w:tr>
      <w:tr w:rsidR="00583117" w:rsidRPr="00CC33D0" w:rsidTr="005945A8">
        <w:trPr>
          <w:trHeight w:val="330"/>
        </w:trPr>
        <w:tc>
          <w:tcPr>
            <w:tcW w:w="15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2008/</w:t>
            </w:r>
            <w:r w:rsidR="007E3476">
              <w:rPr>
                <w:rFonts w:ascii="Arial" w:hAnsi="Arial" w:cs="Arial"/>
                <w:b/>
                <w:bCs/>
                <w:color w:val="000000"/>
                <w:sz w:val="20"/>
                <w:szCs w:val="20"/>
              </w:rPr>
              <w:t>200</w:t>
            </w:r>
            <w:r w:rsidRPr="00CC33D0">
              <w:rPr>
                <w:rFonts w:ascii="Arial" w:hAnsi="Arial" w:cs="Arial"/>
                <w:b/>
                <w:bCs/>
                <w:color w:val="000000"/>
                <w:sz w:val="20"/>
                <w:szCs w:val="20"/>
              </w:rPr>
              <w:t>9</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69.89%</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25.63%</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3.47%</w:t>
            </w:r>
          </w:p>
        </w:tc>
        <w:tc>
          <w:tcPr>
            <w:tcW w:w="199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1.00%</w:t>
            </w:r>
          </w:p>
        </w:tc>
      </w:tr>
      <w:tr w:rsidR="00583117" w:rsidRPr="00CC33D0" w:rsidTr="005945A8">
        <w:trPr>
          <w:trHeight w:val="330"/>
        </w:trPr>
        <w:tc>
          <w:tcPr>
            <w:tcW w:w="15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2009/</w:t>
            </w:r>
            <w:r w:rsidR="007E3476">
              <w:rPr>
                <w:rFonts w:ascii="Arial" w:hAnsi="Arial" w:cs="Arial"/>
                <w:b/>
                <w:bCs/>
                <w:color w:val="000000"/>
                <w:sz w:val="20"/>
                <w:szCs w:val="20"/>
              </w:rPr>
              <w:t>20</w:t>
            </w:r>
            <w:r w:rsidRPr="00CC33D0">
              <w:rPr>
                <w:rFonts w:ascii="Arial" w:hAnsi="Arial" w:cs="Arial"/>
                <w:b/>
                <w:bCs/>
                <w:color w:val="000000"/>
                <w:sz w:val="20"/>
                <w:szCs w:val="20"/>
              </w:rPr>
              <w:t>10</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72.00%</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25.45%</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1.80%</w:t>
            </w:r>
          </w:p>
        </w:tc>
        <w:tc>
          <w:tcPr>
            <w:tcW w:w="199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0.76%</w:t>
            </w:r>
          </w:p>
        </w:tc>
      </w:tr>
      <w:tr w:rsidR="00583117" w:rsidRPr="00CC33D0" w:rsidTr="005945A8">
        <w:trPr>
          <w:trHeight w:val="330"/>
        </w:trPr>
        <w:tc>
          <w:tcPr>
            <w:tcW w:w="15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2010/2011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75.92%</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21.40%</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1.84%</w:t>
            </w:r>
          </w:p>
        </w:tc>
        <w:tc>
          <w:tcPr>
            <w:tcW w:w="199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0.77%</w:t>
            </w:r>
          </w:p>
        </w:tc>
      </w:tr>
      <w:tr w:rsidR="00583117" w:rsidRPr="00CC33D0" w:rsidTr="005945A8">
        <w:trPr>
          <w:trHeight w:val="330"/>
        </w:trPr>
        <w:tc>
          <w:tcPr>
            <w:tcW w:w="15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2011/2012</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87.60%</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10.60%</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1.02%</w:t>
            </w:r>
          </w:p>
        </w:tc>
        <w:tc>
          <w:tcPr>
            <w:tcW w:w="199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0.68%</w:t>
            </w:r>
          </w:p>
        </w:tc>
      </w:tr>
      <w:tr w:rsidR="00583117" w:rsidRPr="00CC33D0" w:rsidTr="005945A8">
        <w:trPr>
          <w:trHeight w:val="330"/>
        </w:trPr>
        <w:tc>
          <w:tcPr>
            <w:tcW w:w="15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2012/2013</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89%</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8.50%</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0.98%</w:t>
            </w:r>
          </w:p>
        </w:tc>
        <w:tc>
          <w:tcPr>
            <w:tcW w:w="199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0.74%</w:t>
            </w:r>
          </w:p>
        </w:tc>
      </w:tr>
      <w:tr w:rsidR="00583117" w:rsidRPr="00CC33D0" w:rsidTr="005945A8">
        <w:trPr>
          <w:trHeight w:val="330"/>
        </w:trPr>
        <w:tc>
          <w:tcPr>
            <w:tcW w:w="15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2013/2014</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89%</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1.56%</w:t>
            </w:r>
          </w:p>
        </w:tc>
        <w:tc>
          <w:tcPr>
            <w:tcW w:w="199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0.66%</w:t>
            </w:r>
          </w:p>
        </w:tc>
      </w:tr>
      <w:tr w:rsidR="00583117" w:rsidRPr="00CC33D0" w:rsidTr="005945A8">
        <w:trPr>
          <w:trHeight w:val="315"/>
        </w:trPr>
        <w:tc>
          <w:tcPr>
            <w:tcW w:w="15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lastRenderedPageBreak/>
              <w:t>2014/2015</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84.42%</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13.04%</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2.18%</w:t>
            </w:r>
          </w:p>
        </w:tc>
        <w:tc>
          <w:tcPr>
            <w:tcW w:w="199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0.35%</w:t>
            </w:r>
          </w:p>
        </w:tc>
      </w:tr>
      <w:tr w:rsidR="00583117" w:rsidRPr="00CC33D0" w:rsidTr="005945A8">
        <w:trPr>
          <w:trHeight w:val="315"/>
        </w:trPr>
        <w:tc>
          <w:tcPr>
            <w:tcW w:w="15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2015/2016</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81.7%</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14.6%</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3.2%</w:t>
            </w:r>
          </w:p>
        </w:tc>
        <w:tc>
          <w:tcPr>
            <w:tcW w:w="199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0.32%</w:t>
            </w:r>
          </w:p>
        </w:tc>
      </w:tr>
      <w:tr w:rsidR="00583117" w:rsidRPr="00CC33D0" w:rsidTr="005945A8">
        <w:trPr>
          <w:trHeight w:val="315"/>
        </w:trPr>
        <w:tc>
          <w:tcPr>
            <w:tcW w:w="15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2016/</w:t>
            </w:r>
            <w:r w:rsidR="007E3476">
              <w:rPr>
                <w:rFonts w:ascii="Arial" w:hAnsi="Arial" w:cs="Arial"/>
                <w:b/>
                <w:bCs/>
                <w:color w:val="000000"/>
                <w:sz w:val="20"/>
                <w:szCs w:val="20"/>
              </w:rPr>
              <w:t>20</w:t>
            </w:r>
            <w:r w:rsidRPr="00CC33D0">
              <w:rPr>
                <w:rFonts w:ascii="Arial" w:hAnsi="Arial" w:cs="Arial"/>
                <w:b/>
                <w:bCs/>
                <w:color w:val="000000"/>
                <w:sz w:val="20"/>
                <w:szCs w:val="20"/>
              </w:rPr>
              <w:t>17</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80%</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17%</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3.3%</w:t>
            </w:r>
          </w:p>
        </w:tc>
        <w:tc>
          <w:tcPr>
            <w:tcW w:w="199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0.34%</w:t>
            </w:r>
          </w:p>
        </w:tc>
      </w:tr>
      <w:tr w:rsidR="007E3476" w:rsidRPr="00CC33D0" w:rsidTr="005945A8">
        <w:trPr>
          <w:trHeight w:val="315"/>
        </w:trPr>
        <w:tc>
          <w:tcPr>
            <w:tcW w:w="15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E3476" w:rsidRPr="00CC33D0" w:rsidRDefault="007E3476" w:rsidP="005F3669">
            <w:pPr>
              <w:spacing w:after="0" w:line="240" w:lineRule="auto"/>
              <w:rPr>
                <w:rFonts w:ascii="Arial" w:hAnsi="Arial" w:cs="Arial"/>
                <w:b/>
                <w:bCs/>
                <w:color w:val="000000"/>
                <w:sz w:val="20"/>
                <w:szCs w:val="20"/>
              </w:rPr>
            </w:pPr>
            <w:r>
              <w:rPr>
                <w:rFonts w:ascii="Arial" w:hAnsi="Arial" w:cs="Arial"/>
                <w:b/>
                <w:bCs/>
                <w:color w:val="000000"/>
                <w:sz w:val="20"/>
                <w:szCs w:val="20"/>
              </w:rPr>
              <w:t>2017/2018</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77.97%</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18.80%</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3.25%</w:t>
            </w:r>
          </w:p>
        </w:tc>
        <w:tc>
          <w:tcPr>
            <w:tcW w:w="199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0.30%</w:t>
            </w:r>
          </w:p>
        </w:tc>
      </w:tr>
      <w:tr w:rsidR="00D24AF6" w:rsidRPr="00CC33D0" w:rsidTr="005945A8">
        <w:trPr>
          <w:trHeight w:val="315"/>
        </w:trPr>
        <w:tc>
          <w:tcPr>
            <w:tcW w:w="15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D24AF6" w:rsidRPr="00551CB3" w:rsidRDefault="00D24AF6" w:rsidP="005F3669">
            <w:pPr>
              <w:spacing w:after="0" w:line="240" w:lineRule="auto"/>
              <w:rPr>
                <w:rFonts w:ascii="Arial" w:hAnsi="Arial" w:cs="Arial"/>
                <w:b/>
                <w:bCs/>
                <w:sz w:val="20"/>
                <w:szCs w:val="20"/>
              </w:rPr>
            </w:pPr>
            <w:r w:rsidRPr="00551CB3">
              <w:rPr>
                <w:rFonts w:ascii="Arial" w:hAnsi="Arial" w:cs="Arial"/>
                <w:b/>
                <w:bCs/>
                <w:sz w:val="20"/>
                <w:szCs w:val="20"/>
              </w:rPr>
              <w:t>2018/2019</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73%</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24%</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3%</w:t>
            </w:r>
          </w:p>
        </w:tc>
        <w:tc>
          <w:tcPr>
            <w:tcW w:w="199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0.1%</w:t>
            </w:r>
          </w:p>
        </w:tc>
      </w:tr>
    </w:tbl>
    <w:p w:rsidR="00005F7E" w:rsidRDefault="00005F7E" w:rsidP="007B0597">
      <w:pPr>
        <w:jc w:val="both"/>
      </w:pPr>
    </w:p>
    <w:p w:rsidR="00583117" w:rsidRPr="00CC33D0" w:rsidRDefault="00714E86" w:rsidP="00B03D3F">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Sicrhawyd cronfa ddata Rheoli Risg DatixWeb gan y Bwrdd Iechyd yn ystod 2014/15, a gweithredwyd y system ar 1 Rhagfyr 2014.</w:t>
      </w:r>
      <w:r w:rsidR="00317FF8">
        <w:rPr>
          <w:rFonts w:ascii="Arial" w:hAnsi="Arial" w:cs="Arial"/>
          <w:bCs/>
          <w:color w:val="000000"/>
          <w:sz w:val="24"/>
          <w:szCs w:val="24"/>
        </w:rPr>
        <w:t xml:space="preserve"> O ganlyniad mae staff, ar ôl cwblhau digwyddiadau, yn derbyn adborth awtomatig pan fydd y digwyddiad wedi cau, yn nodi’r gwersi a ddysgwyd a’r camau a gymerwyd.</w:t>
      </w:r>
      <w:r w:rsidR="00B03D3F">
        <w:rPr>
          <w:rFonts w:ascii="Arial" w:hAnsi="Arial" w:cs="Arial"/>
          <w:bCs/>
          <w:color w:val="000000"/>
          <w:sz w:val="24"/>
          <w:szCs w:val="24"/>
        </w:rPr>
        <w:t xml:space="preserve"> Ymgynghorwyd â staff ynghylch dyluniad y ffurflen ddigwyddiadau ac o ganlyniad bu cynnydd yn nifer y digwyddiadau a gaiff eu hadrodd sydd yn rhoi cyfle i'r Bwrdd Iechyd ddysgu gwersi o ddigwyddiadau dim niwed.</w:t>
      </w:r>
      <w:r w:rsidR="00583117" w:rsidRPr="00CC33D0">
        <w:rPr>
          <w:rFonts w:ascii="Arial" w:hAnsi="Arial" w:cs="Arial"/>
          <w:bCs/>
          <w:color w:val="000000"/>
          <w:sz w:val="24"/>
          <w:szCs w:val="24"/>
        </w:rPr>
        <w:t xml:space="preserve">  </w:t>
      </w:r>
    </w:p>
    <w:p w:rsidR="00583117" w:rsidRPr="00CC33D0" w:rsidRDefault="00583117" w:rsidP="00583117">
      <w:pPr>
        <w:autoSpaceDE w:val="0"/>
        <w:autoSpaceDN w:val="0"/>
        <w:adjustRightInd w:val="0"/>
        <w:spacing w:after="0" w:line="240" w:lineRule="auto"/>
        <w:jc w:val="both"/>
        <w:rPr>
          <w:rFonts w:ascii="Arial" w:hAnsi="Arial" w:cs="Arial"/>
          <w:bCs/>
          <w:color w:val="000000"/>
          <w:sz w:val="24"/>
          <w:szCs w:val="24"/>
        </w:rPr>
      </w:pPr>
    </w:p>
    <w:p w:rsidR="00583117" w:rsidRPr="00CC33D0" w:rsidRDefault="00B03D3F" w:rsidP="00583117">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Mae hefyd yn orfodol i adborth fod yn weithred benodol yn unrhyw gynlluniau gweithredu a ddatblygwyd mewn ymateb i gwynion, digwyddiadau a hawliadau.</w:t>
      </w:r>
    </w:p>
    <w:p w:rsidR="00583117" w:rsidRPr="00CC33D0" w:rsidRDefault="00583117" w:rsidP="00583117">
      <w:pPr>
        <w:autoSpaceDE w:val="0"/>
        <w:autoSpaceDN w:val="0"/>
        <w:adjustRightInd w:val="0"/>
        <w:spacing w:after="0" w:line="240" w:lineRule="auto"/>
        <w:jc w:val="both"/>
        <w:rPr>
          <w:rFonts w:ascii="Arial" w:hAnsi="Arial" w:cs="Arial"/>
          <w:b/>
          <w:bCs/>
          <w:color w:val="000000"/>
          <w:sz w:val="24"/>
          <w:szCs w:val="24"/>
        </w:rPr>
      </w:pPr>
    </w:p>
    <w:p w:rsidR="00583117" w:rsidRPr="00CC33D0" w:rsidRDefault="00B03D3F" w:rsidP="00583117">
      <w:pPr>
        <w:pStyle w:val="ListParagraph"/>
        <w:numPr>
          <w:ilvl w:val="0"/>
          <w:numId w:val="5"/>
        </w:numPr>
        <w:autoSpaceDE w:val="0"/>
        <w:autoSpaceDN w:val="0"/>
        <w:adjustRightInd w:val="0"/>
        <w:spacing w:after="0" w:line="240" w:lineRule="auto"/>
        <w:ind w:left="0" w:hanging="567"/>
        <w:jc w:val="both"/>
        <w:rPr>
          <w:rFonts w:ascii="Arial" w:hAnsi="Arial" w:cs="Arial"/>
          <w:b/>
          <w:bCs/>
          <w:color w:val="000000"/>
          <w:sz w:val="24"/>
          <w:szCs w:val="24"/>
        </w:rPr>
      </w:pPr>
      <w:r>
        <w:rPr>
          <w:rFonts w:ascii="Arial" w:hAnsi="Arial" w:cs="Arial"/>
          <w:b/>
          <w:bCs/>
          <w:color w:val="000000"/>
          <w:sz w:val="24"/>
          <w:szCs w:val="24"/>
        </w:rPr>
        <w:t>Digwyddiadau Difrifol</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6334B2" w:rsidP="006334B2">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Mae’r Bwrdd Iechyd yn cyflwyno manylion am ‘ddigwyddiadau difrifol’ i Lywodraeth Cymru. </w:t>
      </w:r>
      <w:r w:rsidR="003A0EF3">
        <w:rPr>
          <w:rFonts w:ascii="Arial" w:eastAsiaTheme="minorHAnsi" w:hAnsi="Arial" w:cs="Arial"/>
          <w:color w:val="000000"/>
          <w:sz w:val="24"/>
          <w:szCs w:val="24"/>
        </w:rPr>
        <w:t>Mae Llywodraeth Cymru yn diffinio Digwyddiad Difrifol i gynnwys digwyddiadau lle mae diddordeb gan y cyfryngau, ‘byth-ddigwyddiadau’ (fel cyffuriau cemotherapi a roddwyd drwy’r llwybr anghywir, meddyginiaeth chwistrelladwy risg uchel a baratowyd yn anghywir, camweinyddu inswlin) a marwolaethau annisgwyl</w:t>
      </w:r>
      <w:r>
        <w:rPr>
          <w:rFonts w:ascii="Arial" w:hAnsi="Arial" w:cs="Arial"/>
          <w:color w:val="000000"/>
          <w:sz w:val="24"/>
          <w:szCs w:val="24"/>
        </w:rPr>
        <w:t>. Nid yw’r meini prawf adrodd yn seiliedig ar lefel y niwed yn unig.</w:t>
      </w:r>
      <w:r w:rsidR="00583117" w:rsidRPr="00CC33D0">
        <w:rPr>
          <w:rFonts w:ascii="Arial" w:hAnsi="Arial" w:cs="Arial"/>
          <w:color w:val="000000"/>
          <w:sz w:val="24"/>
          <w:szCs w:val="24"/>
        </w:rPr>
        <w:t xml:space="preserve"> </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Default="006334B2" w:rsidP="00583117">
      <w:pPr>
        <w:spacing w:after="0" w:line="240" w:lineRule="auto"/>
        <w:jc w:val="both"/>
        <w:rPr>
          <w:rFonts w:ascii="Arial" w:hAnsi="Arial" w:cs="Arial"/>
          <w:color w:val="000000"/>
          <w:sz w:val="24"/>
          <w:szCs w:val="24"/>
        </w:rPr>
      </w:pPr>
      <w:r>
        <w:rPr>
          <w:rFonts w:ascii="Arial" w:hAnsi="Arial" w:cs="Arial"/>
          <w:color w:val="000000"/>
          <w:sz w:val="24"/>
          <w:szCs w:val="24"/>
        </w:rPr>
        <w:t>Yn ystod y flwyddyn, cafodd 318</w:t>
      </w:r>
      <w:r w:rsidR="003A532E">
        <w:rPr>
          <w:rFonts w:ascii="Arial" w:hAnsi="Arial" w:cs="Arial"/>
          <w:color w:val="000000"/>
          <w:sz w:val="24"/>
          <w:szCs w:val="24"/>
        </w:rPr>
        <w:t xml:space="preserve"> o ddigwyddiadau difrifol eu hadrodd i Lywodraeth Cymru. Mae’r rhain yn cynnwys digwyddiadau briwiau pwyso, adroddiadau o gau gwelyau oherwydd achosion o heintiau yn ein hysbytai.</w:t>
      </w:r>
    </w:p>
    <w:p w:rsidR="003A532E" w:rsidRDefault="003A532E" w:rsidP="00583117">
      <w:pPr>
        <w:spacing w:after="0" w:line="240" w:lineRule="auto"/>
        <w:jc w:val="both"/>
        <w:rPr>
          <w:rFonts w:ascii="Arial" w:hAnsi="Arial" w:cs="Arial"/>
          <w:color w:val="000000"/>
          <w:sz w:val="24"/>
          <w:szCs w:val="24"/>
        </w:rPr>
      </w:pPr>
    </w:p>
    <w:p w:rsidR="003A532E" w:rsidRPr="00CC33D0" w:rsidRDefault="003A532E" w:rsidP="00583117">
      <w:pPr>
        <w:spacing w:after="0" w:line="240" w:lineRule="auto"/>
        <w:jc w:val="both"/>
        <w:rPr>
          <w:rFonts w:ascii="Arial" w:hAnsi="Arial" w:cs="Arial"/>
          <w:color w:val="000000"/>
          <w:sz w:val="24"/>
          <w:szCs w:val="24"/>
        </w:rPr>
      </w:pPr>
      <w:r>
        <w:rPr>
          <w:rFonts w:ascii="Arial" w:hAnsi="Arial" w:cs="Arial"/>
          <w:color w:val="000000"/>
          <w:sz w:val="24"/>
          <w:szCs w:val="24"/>
        </w:rPr>
        <w:t>Cyflwynodd Prifysgol Abertawe Bro Morgannwg ddull gweithredu safonol ar gyfer ymchwilio i fyth-ddigwyddiadau a digwyddiadau difrifol ym mis Ionawr 2015, a gafodd ei adolygu a’i ddiweddaru yn 2015/16, i sicrhau y caiff byth-ddigwyddiadau eu hymchwilio iddynt a’u hadrodd yn gyflym, yn arwain i</w:t>
      </w:r>
      <w:r w:rsidR="00C577A6">
        <w:rPr>
          <w:rFonts w:ascii="Arial" w:hAnsi="Arial" w:cs="Arial"/>
          <w:color w:val="000000"/>
          <w:sz w:val="24"/>
          <w:szCs w:val="24"/>
        </w:rPr>
        <w:t xml:space="preserve">’r Bwrdd Iechyd ddysgu a chymryd camau </w:t>
      </w:r>
      <w:r w:rsidR="00BC43D9">
        <w:rPr>
          <w:rFonts w:ascii="Arial" w:hAnsi="Arial" w:cs="Arial"/>
          <w:color w:val="000000"/>
          <w:sz w:val="24"/>
          <w:szCs w:val="24"/>
        </w:rPr>
        <w:t>amserol</w:t>
      </w:r>
      <w:r w:rsidR="00C577A6">
        <w:rPr>
          <w:rFonts w:ascii="Arial" w:hAnsi="Arial" w:cs="Arial"/>
          <w:color w:val="000000"/>
          <w:sz w:val="24"/>
          <w:szCs w:val="24"/>
        </w:rPr>
        <w:t>. Adolygwyd y protocol bellach yn 2018/19 a datblygwyd a gweithredwyd Pecyn Cymorth Digwyddiad Difrifol.</w:t>
      </w:r>
    </w:p>
    <w:p w:rsidR="00583117" w:rsidRPr="00CC33D0" w:rsidRDefault="00583117" w:rsidP="00583117">
      <w:pPr>
        <w:spacing w:after="0" w:line="240" w:lineRule="auto"/>
        <w:jc w:val="both"/>
        <w:rPr>
          <w:rFonts w:ascii="Arial" w:hAnsi="Arial" w:cs="Arial"/>
          <w:color w:val="000000"/>
          <w:sz w:val="24"/>
          <w:szCs w:val="24"/>
        </w:rPr>
      </w:pPr>
    </w:p>
    <w:p w:rsidR="00583117" w:rsidRPr="00CC33D0" w:rsidRDefault="00583117" w:rsidP="00583117">
      <w:pPr>
        <w:spacing w:after="0" w:line="240" w:lineRule="auto"/>
        <w:jc w:val="both"/>
        <w:rPr>
          <w:rFonts w:ascii="Arial" w:hAnsi="Arial" w:cs="Arial"/>
          <w:color w:val="000000"/>
          <w:sz w:val="24"/>
          <w:szCs w:val="24"/>
        </w:rPr>
      </w:pPr>
    </w:p>
    <w:p w:rsidR="00583117" w:rsidRPr="00CC33D0" w:rsidRDefault="00583117" w:rsidP="00583117">
      <w:pPr>
        <w:spacing w:after="0" w:line="240" w:lineRule="auto"/>
        <w:ind w:hanging="567"/>
        <w:jc w:val="both"/>
        <w:rPr>
          <w:rFonts w:ascii="Arial" w:hAnsi="Arial" w:cs="Arial"/>
          <w:b/>
          <w:color w:val="000000"/>
          <w:sz w:val="24"/>
          <w:szCs w:val="24"/>
        </w:rPr>
      </w:pPr>
      <w:r w:rsidRPr="00CC33D0">
        <w:rPr>
          <w:rFonts w:ascii="Arial" w:hAnsi="Arial" w:cs="Arial"/>
          <w:b/>
          <w:color w:val="000000"/>
          <w:sz w:val="24"/>
          <w:szCs w:val="24"/>
        </w:rPr>
        <w:t>5.1</w:t>
      </w:r>
      <w:r w:rsidRPr="00CC33D0">
        <w:rPr>
          <w:rFonts w:ascii="Arial" w:hAnsi="Arial" w:cs="Arial"/>
          <w:b/>
          <w:color w:val="000000"/>
          <w:sz w:val="24"/>
          <w:szCs w:val="24"/>
        </w:rPr>
        <w:tab/>
      </w:r>
      <w:r w:rsidR="00C577A6">
        <w:rPr>
          <w:rFonts w:ascii="Arial" w:hAnsi="Arial" w:cs="Arial"/>
          <w:b/>
          <w:color w:val="000000"/>
          <w:sz w:val="24"/>
          <w:szCs w:val="24"/>
        </w:rPr>
        <w:t>Byth-Ddigwyddiadau yn ystod</w:t>
      </w:r>
      <w:r w:rsidRPr="00CC33D0">
        <w:rPr>
          <w:rFonts w:ascii="Arial" w:hAnsi="Arial" w:cs="Arial"/>
          <w:b/>
          <w:color w:val="000000"/>
          <w:sz w:val="24"/>
          <w:szCs w:val="24"/>
        </w:rPr>
        <w:t xml:space="preserve"> 201</w:t>
      </w:r>
      <w:r w:rsidR="000E1DF5">
        <w:rPr>
          <w:rFonts w:ascii="Arial" w:hAnsi="Arial" w:cs="Arial"/>
          <w:b/>
          <w:color w:val="000000"/>
          <w:sz w:val="24"/>
          <w:szCs w:val="24"/>
        </w:rPr>
        <w:t>8</w:t>
      </w:r>
      <w:r w:rsidRPr="00CC33D0">
        <w:rPr>
          <w:rFonts w:ascii="Arial" w:hAnsi="Arial" w:cs="Arial"/>
          <w:b/>
          <w:color w:val="000000"/>
          <w:sz w:val="24"/>
          <w:szCs w:val="24"/>
        </w:rPr>
        <w:t>/1</w:t>
      </w:r>
      <w:r w:rsidR="000E1DF5">
        <w:rPr>
          <w:rFonts w:ascii="Arial" w:hAnsi="Arial" w:cs="Arial"/>
          <w:b/>
          <w:color w:val="000000"/>
          <w:sz w:val="24"/>
          <w:szCs w:val="24"/>
        </w:rPr>
        <w:t>9</w:t>
      </w:r>
    </w:p>
    <w:p w:rsidR="00583117" w:rsidRPr="00CC33D0" w:rsidRDefault="00583117" w:rsidP="00583117">
      <w:pPr>
        <w:spacing w:after="0" w:line="240" w:lineRule="auto"/>
        <w:jc w:val="both"/>
        <w:rPr>
          <w:rFonts w:ascii="Arial" w:hAnsi="Arial" w:cs="Arial"/>
          <w:color w:val="000000"/>
          <w:sz w:val="24"/>
          <w:szCs w:val="24"/>
        </w:rPr>
      </w:pPr>
    </w:p>
    <w:p w:rsidR="00C6471C" w:rsidRDefault="00C6471C" w:rsidP="00D24AF6">
      <w:pPr>
        <w:jc w:val="both"/>
        <w:rPr>
          <w:rFonts w:ascii="Arial" w:hAnsi="Arial" w:cs="Arial"/>
          <w:color w:val="000000"/>
          <w:sz w:val="24"/>
          <w:szCs w:val="24"/>
        </w:rPr>
      </w:pPr>
      <w:r>
        <w:rPr>
          <w:rFonts w:ascii="Arial" w:hAnsi="Arial" w:cs="Arial"/>
          <w:color w:val="000000"/>
          <w:sz w:val="24"/>
          <w:szCs w:val="24"/>
        </w:rPr>
        <w:t xml:space="preserve">Yn ystod y flwyddyn, cafodd un ‘Byth-Ddigwyddiad’ ei adrodd. Dyma ddigwyddiadau y dylai holl sefydliadau’r GIG gael systemau a phrosesau cadarn wedi’u gosod er mwyn eu hatal rhag digwydd. Ymchwiliwyd i'r digwyddiad yn llawn ac o ganlyniad gwnaethpwyd newidiadau er mwyn gwella diogelwch y claf. Roedd </w:t>
      </w:r>
      <w:r w:rsidR="009F4177">
        <w:rPr>
          <w:rFonts w:ascii="Arial" w:hAnsi="Arial" w:cs="Arial"/>
          <w:color w:val="000000"/>
          <w:sz w:val="24"/>
          <w:szCs w:val="24"/>
        </w:rPr>
        <w:t>y digwyddiad yn ymwneud â thriniaeth a gyflawnwyd ar y safle anghywir.</w:t>
      </w:r>
    </w:p>
    <w:p w:rsidR="00583117" w:rsidRDefault="009F4177" w:rsidP="009F4177">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Mae’r Bwrdd Iechyd yn derbyn na ddylai byth-ddigwyddiadau ddigwydd ac wedi cymryd camau o ganlyniad i'r canfyddiadau yn yr adroddiad ymchwil a’u rhannu â’r claf perthynol. Y gwersi a ddysgwyd o’r digwyddiad hwn yn cynnwys y canlynol:</w:t>
      </w:r>
    </w:p>
    <w:p w:rsidR="00583117" w:rsidRDefault="00583117" w:rsidP="00583117">
      <w:pPr>
        <w:autoSpaceDE w:val="0"/>
        <w:autoSpaceDN w:val="0"/>
        <w:adjustRightInd w:val="0"/>
        <w:spacing w:after="0" w:line="240" w:lineRule="auto"/>
        <w:rPr>
          <w:rFonts w:ascii="Arial" w:hAnsi="Arial" w:cs="Arial"/>
          <w:color w:val="000000"/>
          <w:sz w:val="24"/>
          <w:szCs w:val="24"/>
        </w:rPr>
      </w:pPr>
    </w:p>
    <w:p w:rsidR="00583117" w:rsidRDefault="00583117" w:rsidP="00583117">
      <w:pPr>
        <w:autoSpaceDE w:val="0"/>
        <w:autoSpaceDN w:val="0"/>
        <w:adjustRightInd w:val="0"/>
        <w:spacing w:after="0" w:line="240" w:lineRule="auto"/>
        <w:jc w:val="center"/>
        <w:rPr>
          <w:rFonts w:ascii="Arial" w:hAnsi="Arial" w:cs="Arial"/>
          <w:color w:val="000000"/>
          <w:sz w:val="24"/>
          <w:szCs w:val="24"/>
        </w:rPr>
      </w:pPr>
    </w:p>
    <w:p w:rsidR="009F4177" w:rsidRDefault="009F4177" w:rsidP="009F4177">
      <w:pPr>
        <w:autoSpaceDE w:val="0"/>
        <w:autoSpaceDN w:val="0"/>
        <w:adjustRightInd w:val="0"/>
        <w:spacing w:after="0" w:line="240" w:lineRule="auto"/>
        <w:jc w:val="both"/>
        <w:rPr>
          <w:rFonts w:ascii="Arial" w:hAnsi="Arial" w:cs="Arial"/>
          <w:b/>
          <w:bCs/>
          <w:color w:val="000000"/>
          <w:sz w:val="24"/>
          <w:szCs w:val="24"/>
        </w:rPr>
      </w:pPr>
    </w:p>
    <w:p w:rsidR="009F4177" w:rsidRDefault="009F4177">
      <w:pPr>
        <w:rPr>
          <w:rFonts w:ascii="Arial" w:hAnsi="Arial" w:cs="Arial"/>
          <w:b/>
          <w:bCs/>
          <w:color w:val="000000"/>
          <w:sz w:val="24"/>
          <w:szCs w:val="24"/>
        </w:rPr>
      </w:pPr>
      <w:r>
        <w:rPr>
          <w:rFonts w:ascii="Arial" w:hAnsi="Arial" w:cs="Arial"/>
          <w:b/>
          <w:bCs/>
          <w:noProof/>
          <w:color w:val="000000"/>
          <w:sz w:val="24"/>
          <w:szCs w:val="24"/>
          <w:lang w:eastAsia="en-GB"/>
        </w:rPr>
        <w:lastRenderedPageBreak/>
        <w:drawing>
          <wp:anchor distT="0" distB="0" distL="114300" distR="114300" simplePos="0" relativeHeight="251707392" behindDoc="0" locked="0" layoutInCell="1" allowOverlap="1">
            <wp:simplePos x="0" y="0"/>
            <wp:positionH relativeFrom="margin">
              <wp:align>center</wp:align>
            </wp:positionH>
            <wp:positionV relativeFrom="margin">
              <wp:posOffset>-167888</wp:posOffset>
            </wp:positionV>
            <wp:extent cx="6432605" cy="5287618"/>
            <wp:effectExtent l="0" t="57150" r="0" b="221615"/>
            <wp:wrapTopAndBottom/>
            <wp:docPr id="43" name="Diagram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anchor>
        </w:drawing>
      </w:r>
    </w:p>
    <w:p w:rsidR="009F4177" w:rsidRDefault="009F4177" w:rsidP="009F4177">
      <w:pPr>
        <w:autoSpaceDE w:val="0"/>
        <w:autoSpaceDN w:val="0"/>
        <w:adjustRightInd w:val="0"/>
        <w:spacing w:after="0" w:line="240" w:lineRule="auto"/>
        <w:jc w:val="both"/>
        <w:rPr>
          <w:rFonts w:ascii="Arial" w:hAnsi="Arial" w:cs="Arial"/>
          <w:b/>
          <w:bCs/>
          <w:color w:val="000000"/>
          <w:sz w:val="24"/>
          <w:szCs w:val="24"/>
        </w:rPr>
      </w:pPr>
    </w:p>
    <w:p w:rsidR="00AE78E1" w:rsidRPr="00AE78E1" w:rsidRDefault="00AE78E1" w:rsidP="00AE78E1">
      <w:pPr>
        <w:numPr>
          <w:ilvl w:val="0"/>
          <w:numId w:val="5"/>
        </w:numPr>
        <w:autoSpaceDE w:val="0"/>
        <w:autoSpaceDN w:val="0"/>
        <w:adjustRightInd w:val="0"/>
        <w:spacing w:after="0" w:line="240" w:lineRule="auto"/>
        <w:ind w:left="0" w:hanging="567"/>
        <w:jc w:val="both"/>
        <w:rPr>
          <w:rFonts w:ascii="Arial" w:hAnsi="Arial" w:cs="Arial"/>
          <w:b/>
          <w:bCs/>
          <w:color w:val="000000"/>
          <w:sz w:val="24"/>
          <w:szCs w:val="24"/>
        </w:rPr>
      </w:pPr>
      <w:r>
        <w:rPr>
          <w:rFonts w:ascii="Arial" w:hAnsi="Arial" w:cs="Arial"/>
          <w:b/>
          <w:bCs/>
          <w:color w:val="000000"/>
          <w:sz w:val="24"/>
          <w:szCs w:val="24"/>
        </w:rPr>
        <w:t>Pryderon – Cwynion</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AE78E1" w:rsidP="00583117">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Gall cwynion gael eu derbyn yn unrhyw le ar draws y sefydliad, ac ni chaiff pob un gwyn eu datrys gan ddefnyddio’r broses ffurfiol. Mae’n ofynnol i'r Bwrdd Iechyd adrodd perfformiad yn erbyn cydymffurfiad â’r amserlenni a argymhellir ym mesur Gwneud Iawn am Gamweddau’r GIG a thrwy Reoliadau (Pryderon, Cwynion a Threfniadau Gwneud Iawn) (Cymru) y GIG 2011. Mae system raddio ar waith sydd yn ystyried difrifoldeb y pryder er mwyn caniatáu i lefel addas o ymchwiliad ddigwydd.</w:t>
      </w:r>
    </w:p>
    <w:p w:rsidR="00583117" w:rsidRPr="00CC33D0" w:rsidRDefault="00583117" w:rsidP="00583117">
      <w:pPr>
        <w:autoSpaceDE w:val="0"/>
        <w:autoSpaceDN w:val="0"/>
        <w:adjustRightInd w:val="0"/>
        <w:spacing w:after="0" w:line="240" w:lineRule="auto"/>
        <w:jc w:val="both"/>
        <w:rPr>
          <w:rFonts w:ascii="Verdana" w:hAnsi="Verdana" w:cs="Verdana"/>
          <w:color w:val="000000"/>
        </w:rPr>
      </w:pPr>
    </w:p>
    <w:p w:rsidR="00583117" w:rsidRPr="00CC33D0" w:rsidRDefault="00AE78E1" w:rsidP="00583117">
      <w:pPr>
        <w:autoSpaceDE w:val="0"/>
        <w:autoSpaceDN w:val="0"/>
        <w:adjustRightInd w:val="0"/>
        <w:spacing w:after="0" w:line="240" w:lineRule="auto"/>
        <w:jc w:val="both"/>
        <w:rPr>
          <w:rFonts w:ascii="Verdana" w:hAnsi="Verdana" w:cs="Verdana"/>
          <w:color w:val="000000"/>
        </w:rPr>
      </w:pPr>
      <w:r>
        <w:rPr>
          <w:rFonts w:ascii="Verdana" w:hAnsi="Verdana" w:cs="Verdana"/>
          <w:color w:val="000000"/>
        </w:rPr>
        <w:t>Pryderon wedi’u graddio</w:t>
      </w:r>
      <w:r w:rsidR="00583117" w:rsidRPr="00CC33D0">
        <w:rPr>
          <w:rFonts w:ascii="Verdana" w:hAnsi="Verdana" w:cs="Verdana"/>
          <w:color w:val="000000"/>
        </w:rPr>
        <w:t>-</w:t>
      </w:r>
    </w:p>
    <w:p w:rsidR="00583117" w:rsidRPr="00CC33D0" w:rsidRDefault="00AE78E1" w:rsidP="00583117">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Gwyrdd neu felyn, neu aml-felyn – mae amserlen darged o 30 diw</w:t>
      </w:r>
      <w:r w:rsidR="007D5A49">
        <w:rPr>
          <w:rFonts w:ascii="Arial" w:hAnsi="Arial" w:cs="Arial"/>
          <w:color w:val="000000"/>
          <w:sz w:val="24"/>
          <w:szCs w:val="24"/>
        </w:rPr>
        <w:t>rnod fan hiraf ar gyfer y rhain. Gellir ei hymestyn mewn achosion cymhleth fel sydd yn digwydd yn aml ar gyfer pryderon aml-felyn.</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EA5781" w:rsidP="00583117">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Oren / Coch – mae amserlen darged o 30 diwrnod ar gyfer y rhain er, yn aml, </w:t>
      </w:r>
      <w:r w:rsidR="00F05AAF">
        <w:rPr>
          <w:rFonts w:ascii="Arial" w:hAnsi="Arial" w:cs="Arial"/>
          <w:color w:val="000000"/>
          <w:sz w:val="24"/>
          <w:szCs w:val="24"/>
        </w:rPr>
        <w:t>m</w:t>
      </w:r>
      <w:r>
        <w:rPr>
          <w:rFonts w:ascii="Arial" w:hAnsi="Arial" w:cs="Arial"/>
          <w:color w:val="000000"/>
          <w:sz w:val="24"/>
          <w:szCs w:val="24"/>
        </w:rPr>
        <w:t>ae’r pryderon wedi’u graddio hyn yn gymhleth ac mewn achosion o’r fath gellir ymestyn yr amserlen i 6 mis ar gyfer ymchwiliad, er bydd y Bwrdd Iechyd, lle y bo’n bosibl, yn ceisio cwblhau’r ymchwiliad o fewn 30 diwrnod.</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F05AAF" w:rsidP="00583117">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Gwelir perfformiad mewn perthynas ag ymatebion cwyn </w:t>
      </w:r>
      <w:r w:rsidR="00BC43D9">
        <w:rPr>
          <w:rFonts w:ascii="Arial" w:hAnsi="Arial" w:cs="Arial"/>
          <w:color w:val="000000"/>
          <w:sz w:val="24"/>
          <w:szCs w:val="24"/>
        </w:rPr>
        <w:t>amserol</w:t>
      </w:r>
      <w:r>
        <w:rPr>
          <w:rFonts w:ascii="Arial" w:hAnsi="Arial" w:cs="Arial"/>
          <w:color w:val="000000"/>
          <w:sz w:val="24"/>
          <w:szCs w:val="24"/>
        </w:rPr>
        <w:t xml:space="preserve"> yn 6.2.</w:t>
      </w:r>
    </w:p>
    <w:p w:rsidR="00583117" w:rsidRPr="0027002C" w:rsidRDefault="00583117" w:rsidP="00583117">
      <w:pPr>
        <w:autoSpaceDE w:val="0"/>
        <w:autoSpaceDN w:val="0"/>
        <w:adjustRightInd w:val="0"/>
        <w:spacing w:after="0" w:line="240" w:lineRule="auto"/>
        <w:jc w:val="both"/>
        <w:rPr>
          <w:rFonts w:ascii="Arial" w:hAnsi="Arial" w:cs="Arial"/>
          <w:color w:val="FF0000"/>
          <w:sz w:val="24"/>
          <w:szCs w:val="24"/>
        </w:rPr>
      </w:pPr>
    </w:p>
    <w:p w:rsidR="00583117" w:rsidRPr="0027002C" w:rsidRDefault="00583117" w:rsidP="00583117">
      <w:pPr>
        <w:autoSpaceDE w:val="0"/>
        <w:autoSpaceDN w:val="0"/>
        <w:adjustRightInd w:val="0"/>
        <w:spacing w:after="0" w:line="240" w:lineRule="auto"/>
        <w:jc w:val="both"/>
        <w:rPr>
          <w:rFonts w:ascii="Arial" w:hAnsi="Arial" w:cs="Arial"/>
          <w:color w:val="FF0000"/>
          <w:sz w:val="24"/>
          <w:szCs w:val="24"/>
        </w:rPr>
      </w:pPr>
    </w:p>
    <w:p w:rsidR="00583117" w:rsidRPr="00104ABB" w:rsidRDefault="00583117" w:rsidP="00104ABB">
      <w:pPr>
        <w:ind w:hanging="567"/>
        <w:rPr>
          <w:rFonts w:ascii="Arial" w:hAnsi="Arial" w:cs="Arial"/>
          <w:b/>
          <w:bCs/>
          <w:sz w:val="24"/>
          <w:szCs w:val="24"/>
        </w:rPr>
      </w:pPr>
      <w:r w:rsidRPr="00104ABB">
        <w:rPr>
          <w:rFonts w:ascii="Arial" w:hAnsi="Arial" w:cs="Arial"/>
          <w:b/>
          <w:bCs/>
          <w:sz w:val="24"/>
          <w:szCs w:val="24"/>
        </w:rPr>
        <w:t xml:space="preserve">6.1 </w:t>
      </w:r>
      <w:r w:rsidRPr="00104ABB">
        <w:rPr>
          <w:rFonts w:ascii="Arial" w:hAnsi="Arial" w:cs="Arial"/>
          <w:b/>
          <w:bCs/>
          <w:sz w:val="24"/>
          <w:szCs w:val="24"/>
        </w:rPr>
        <w:tab/>
      </w:r>
      <w:r w:rsidR="00F05AAF">
        <w:rPr>
          <w:rFonts w:ascii="Arial" w:hAnsi="Arial" w:cs="Arial"/>
          <w:b/>
          <w:bCs/>
          <w:sz w:val="24"/>
          <w:szCs w:val="24"/>
        </w:rPr>
        <w:t>Mae datblygiadau a arweinir gan y tîm cwynion yn cynnwys</w:t>
      </w:r>
      <w:r w:rsidR="00DA1944">
        <w:rPr>
          <w:rFonts w:ascii="Arial" w:hAnsi="Arial" w:cs="Arial"/>
          <w:b/>
          <w:bCs/>
          <w:sz w:val="24"/>
          <w:szCs w:val="24"/>
        </w:rPr>
        <w:t xml:space="preserve"> y canlynol</w:t>
      </w:r>
      <w:r w:rsidR="00F05AAF">
        <w:rPr>
          <w:rFonts w:ascii="Arial" w:hAnsi="Arial" w:cs="Arial"/>
          <w:b/>
          <w:bCs/>
          <w:sz w:val="24"/>
          <w:szCs w:val="24"/>
        </w:rPr>
        <w:t>:</w:t>
      </w:r>
    </w:p>
    <w:p w:rsidR="00583117" w:rsidRPr="009C5901" w:rsidRDefault="002B7F19" w:rsidP="00583117">
      <w:pPr>
        <w:numPr>
          <w:ilvl w:val="0"/>
          <w:numId w:val="7"/>
        </w:numPr>
        <w:spacing w:after="0" w:line="240" w:lineRule="auto"/>
        <w:jc w:val="both"/>
        <w:rPr>
          <w:rFonts w:ascii="Arial" w:hAnsi="Arial" w:cs="Arial"/>
          <w:sz w:val="24"/>
          <w:szCs w:val="24"/>
        </w:rPr>
      </w:pPr>
      <w:r>
        <w:rPr>
          <w:rFonts w:ascii="Arial" w:hAnsi="Arial" w:cs="Arial"/>
          <w:sz w:val="24"/>
          <w:szCs w:val="24"/>
        </w:rPr>
        <w:t xml:space="preserve">Mae’r Bwrdd Iechyd yn parhau i weithio gyda rhanddeiliaid allanol e.e. Cyngor Iechyd Cymuned (CHC). Mae’r Dirprwy Bennaeth Profiad a Phryderon y Claf yn cynnal cyfarfodydd rheolaidd gyda’r </w:t>
      </w:r>
      <w:r w:rsidR="00A63329">
        <w:rPr>
          <w:rFonts w:ascii="Arial" w:hAnsi="Arial" w:cs="Arial"/>
          <w:sz w:val="24"/>
          <w:szCs w:val="24"/>
        </w:rPr>
        <w:t>Dirprwy Brif Swyddog Gweithredu</w:t>
      </w:r>
      <w:r w:rsidR="004B0566">
        <w:rPr>
          <w:rFonts w:ascii="Arial" w:hAnsi="Arial" w:cs="Arial"/>
          <w:sz w:val="24"/>
          <w:szCs w:val="24"/>
        </w:rPr>
        <w:t xml:space="preserve"> i wella a datblygu perthnasau gweithio. Nod y cyfarfodydd yw cyd-adolygu cwynion y Cyngor Iechyd Cymuned a anfonwyd i'r Bwrdd Iechyd er mwyn</w:t>
      </w:r>
      <w:r w:rsidR="00DD4008">
        <w:rPr>
          <w:rFonts w:ascii="Arial" w:hAnsi="Arial" w:cs="Arial"/>
          <w:sz w:val="24"/>
          <w:szCs w:val="24"/>
        </w:rPr>
        <w:t xml:space="preserve"> rhannu </w:t>
      </w:r>
      <w:r w:rsidR="00886798">
        <w:rPr>
          <w:rFonts w:ascii="Arial" w:hAnsi="Arial" w:cs="Arial"/>
          <w:sz w:val="24"/>
          <w:szCs w:val="24"/>
        </w:rPr>
        <w:t xml:space="preserve">gwybodaeth, datrys patrymau, a </w:t>
      </w:r>
      <w:r w:rsidR="00DD4008">
        <w:rPr>
          <w:rFonts w:ascii="Arial" w:hAnsi="Arial" w:cs="Arial"/>
          <w:sz w:val="24"/>
          <w:szCs w:val="24"/>
        </w:rPr>
        <w:t>chefnogi perthnasau gweithio da rhwng y ddau sefydliad. Yn ystod 2018/19 roedd gostyngiad sylweddol mewn nifer o brosesau cynyddu gan y Cyngor Iechyd Cymuned oherwydd y berthynas weithio agos barhaol gyda’r rhanddeiliaid allanol.</w:t>
      </w:r>
    </w:p>
    <w:p w:rsidR="00583117" w:rsidRPr="0027002C" w:rsidRDefault="00583117" w:rsidP="00583117">
      <w:pPr>
        <w:spacing w:after="0" w:line="240" w:lineRule="auto"/>
        <w:jc w:val="both"/>
        <w:rPr>
          <w:rFonts w:ascii="Arial" w:hAnsi="Arial" w:cs="Arial"/>
          <w:color w:val="FF0000"/>
          <w:sz w:val="24"/>
          <w:szCs w:val="24"/>
        </w:rPr>
      </w:pPr>
    </w:p>
    <w:p w:rsidR="00583117" w:rsidRPr="00600FA6" w:rsidRDefault="00332FB5" w:rsidP="00583117">
      <w:pPr>
        <w:numPr>
          <w:ilvl w:val="0"/>
          <w:numId w:val="7"/>
        </w:numPr>
        <w:spacing w:after="0" w:line="240" w:lineRule="auto"/>
        <w:jc w:val="both"/>
        <w:rPr>
          <w:rFonts w:ascii="Arial" w:hAnsi="Arial" w:cs="Arial"/>
          <w:sz w:val="24"/>
          <w:szCs w:val="24"/>
        </w:rPr>
      </w:pPr>
      <w:r>
        <w:rPr>
          <w:rFonts w:ascii="Arial" w:hAnsi="Arial" w:cs="Arial"/>
          <w:sz w:val="24"/>
          <w:szCs w:val="24"/>
        </w:rPr>
        <w:t xml:space="preserve">Canolbwyntir yr Hyfforddwr Corfforaethol Profiad a Phryderon y Claf, o ganlyniad i'r thema barhaol </w:t>
      </w:r>
      <w:r w:rsidR="00153A55">
        <w:rPr>
          <w:rFonts w:ascii="Arial" w:hAnsi="Arial" w:cs="Arial"/>
          <w:sz w:val="24"/>
          <w:szCs w:val="24"/>
        </w:rPr>
        <w:t>ynghylch cwynion a gynhelir, ar ddarparu hyfforddiant i staff ar “ladd cwynion yn yr egin”. Hefyd mae’r hyfforddiant yn cwmpasu ymddygiadau a newid mewn ymddygiad. Cyflawnwyd sesiynau hyfforddi pwrpasol ar gyfer cydnabod themâu parhaol cyfathrebu ledled y Bwrdd Iechyd.</w:t>
      </w:r>
    </w:p>
    <w:p w:rsidR="00583117" w:rsidRPr="0027002C" w:rsidRDefault="00583117" w:rsidP="00583117">
      <w:pPr>
        <w:spacing w:after="0"/>
        <w:ind w:left="720"/>
        <w:jc w:val="both"/>
        <w:rPr>
          <w:rFonts w:ascii="Arial" w:hAnsi="Arial" w:cs="Arial"/>
          <w:color w:val="FF0000"/>
          <w:sz w:val="24"/>
          <w:szCs w:val="24"/>
        </w:rPr>
      </w:pPr>
    </w:p>
    <w:p w:rsidR="0022026A" w:rsidRPr="0022026A" w:rsidRDefault="00886798" w:rsidP="0022026A">
      <w:pPr>
        <w:numPr>
          <w:ilvl w:val="0"/>
          <w:numId w:val="20"/>
        </w:numPr>
        <w:spacing w:after="0" w:line="240" w:lineRule="auto"/>
        <w:jc w:val="both"/>
        <w:rPr>
          <w:rFonts w:ascii="Arial" w:hAnsi="Arial" w:cs="Arial"/>
          <w:b/>
          <w:sz w:val="24"/>
          <w:szCs w:val="24"/>
        </w:rPr>
      </w:pPr>
      <w:r>
        <w:rPr>
          <w:rFonts w:ascii="Arial" w:eastAsiaTheme="minorHAnsi" w:hAnsi="Arial" w:cs="Arial"/>
          <w:sz w:val="24"/>
          <w:szCs w:val="24"/>
        </w:rPr>
        <w:t>Mae yna Grŵp Sicrwydd Pryderon a Gwneud Iawn am Gamweddau ar waith er mwyn archwilio a monitro cydymffurfiad ag ymatebion i gwynion o’r chwe Uned Cyflenwi Gwasanaeth ac maent yn cwrdd yn fisol</w:t>
      </w:r>
      <w:r w:rsidR="004C66AD">
        <w:rPr>
          <w:rFonts w:ascii="Arial" w:hAnsi="Arial" w:cs="Arial"/>
          <w:sz w:val="24"/>
          <w:szCs w:val="24"/>
        </w:rPr>
        <w:t>.</w:t>
      </w:r>
      <w:r w:rsidR="00856386">
        <w:rPr>
          <w:rFonts w:ascii="Arial" w:hAnsi="Arial" w:cs="Arial"/>
          <w:sz w:val="24"/>
          <w:szCs w:val="24"/>
        </w:rPr>
        <w:t xml:space="preserve"> Mae adborth a dysgu yn ffurfio’r Grŵp hwn. Adolygid cylch gorchwyl y Grŵp a gwahoddid i gynrychiolwyr yr Unedau ddod i gyfarfodydd adolygu gan gymheiriaid </w:t>
      </w:r>
      <w:r w:rsidR="008A2F04">
        <w:rPr>
          <w:rFonts w:ascii="Arial" w:hAnsi="Arial" w:cs="Arial"/>
          <w:sz w:val="24"/>
          <w:szCs w:val="24"/>
        </w:rPr>
        <w:t>i ganolbwyntio ar wella a dysgu parhaol.</w:t>
      </w:r>
    </w:p>
    <w:p w:rsidR="00583117" w:rsidRPr="0027002C" w:rsidRDefault="00583117" w:rsidP="00104ABB">
      <w:pPr>
        <w:spacing w:after="0"/>
        <w:jc w:val="both"/>
        <w:rPr>
          <w:rFonts w:ascii="Arial" w:hAnsi="Arial" w:cs="Arial"/>
          <w:color w:val="FF0000"/>
          <w:sz w:val="24"/>
          <w:szCs w:val="24"/>
        </w:rPr>
      </w:pPr>
    </w:p>
    <w:p w:rsidR="00583117" w:rsidRPr="0022026A" w:rsidRDefault="008A2F04" w:rsidP="00583117">
      <w:pPr>
        <w:numPr>
          <w:ilvl w:val="0"/>
          <w:numId w:val="7"/>
        </w:numPr>
        <w:spacing w:after="0"/>
        <w:jc w:val="both"/>
        <w:rPr>
          <w:rFonts w:ascii="Arial" w:hAnsi="Arial" w:cs="Arial"/>
          <w:sz w:val="24"/>
          <w:szCs w:val="24"/>
        </w:rPr>
      </w:pPr>
      <w:r>
        <w:rPr>
          <w:rFonts w:ascii="Arial" w:hAnsi="Arial" w:cs="Arial"/>
          <w:sz w:val="24"/>
          <w:szCs w:val="24"/>
        </w:rPr>
        <w:lastRenderedPageBreak/>
        <w:t>Darparwyd gweithdai a hyfforddiant i gefnogi rheoli achosion pryderon a gwneud iaw</w:t>
      </w:r>
      <w:r w:rsidR="00EF3B65">
        <w:rPr>
          <w:rFonts w:ascii="Arial" w:hAnsi="Arial" w:cs="Arial"/>
          <w:sz w:val="24"/>
          <w:szCs w:val="24"/>
        </w:rPr>
        <w:t>n</w:t>
      </w:r>
      <w:r>
        <w:rPr>
          <w:rFonts w:ascii="Arial" w:hAnsi="Arial" w:cs="Arial"/>
          <w:sz w:val="24"/>
          <w:szCs w:val="24"/>
        </w:rPr>
        <w:t xml:space="preserve"> am gamweddau’r</w:t>
      </w:r>
      <w:r w:rsidR="00EF3B65">
        <w:rPr>
          <w:rFonts w:ascii="Arial" w:hAnsi="Arial" w:cs="Arial"/>
          <w:sz w:val="24"/>
          <w:szCs w:val="24"/>
        </w:rPr>
        <w:t xml:space="preserve"> Unedau Cyflenwi Gwasanaethau</w:t>
      </w:r>
      <w:r>
        <w:rPr>
          <w:rFonts w:ascii="Arial" w:hAnsi="Arial" w:cs="Arial"/>
          <w:sz w:val="24"/>
          <w:szCs w:val="24"/>
        </w:rPr>
        <w:t>.</w:t>
      </w:r>
      <w:r w:rsidR="00EF3B65">
        <w:rPr>
          <w:rFonts w:ascii="Arial" w:hAnsi="Arial" w:cs="Arial"/>
          <w:sz w:val="24"/>
          <w:szCs w:val="24"/>
        </w:rPr>
        <w:t xml:space="preserve"> Mae’r gweithdai’n hyrwyddo ethos o ymchwiliad da o gwynion ac ymatebion achwynyddion a phwysigrwydd ymatebion </w:t>
      </w:r>
      <w:r w:rsidR="00BC43D9">
        <w:rPr>
          <w:rFonts w:ascii="Arial" w:hAnsi="Arial" w:cs="Arial"/>
          <w:sz w:val="24"/>
          <w:szCs w:val="24"/>
        </w:rPr>
        <w:t>amserol</w:t>
      </w:r>
      <w:r w:rsidR="00EF3B65">
        <w:rPr>
          <w:rFonts w:ascii="Arial" w:hAnsi="Arial" w:cs="Arial"/>
          <w:sz w:val="24"/>
          <w:szCs w:val="24"/>
        </w:rPr>
        <w:t>. Mae Swyddog Gwella’r Ombwdsmon</w:t>
      </w:r>
      <w:r w:rsidR="00A75DD6">
        <w:rPr>
          <w:rFonts w:ascii="Arial" w:hAnsi="Arial" w:cs="Arial"/>
          <w:sz w:val="24"/>
          <w:szCs w:val="24"/>
        </w:rPr>
        <w:t xml:space="preserve"> hefyd wedi cyflwyno yn y gweithdai hyn.</w:t>
      </w:r>
      <w:r w:rsidR="00325948">
        <w:rPr>
          <w:rFonts w:ascii="Arial" w:hAnsi="Arial" w:cs="Arial"/>
          <w:sz w:val="24"/>
          <w:szCs w:val="24"/>
        </w:rPr>
        <w:t xml:space="preserve"> Mae’r gweithdai’n cyflenwi cynllun Gwella’r Uned Gwasanaeth Iechyd Meddwl ac Anabledd Dysgu ac yn rhoi’r sgiliau i ymateb i gwynion yn unol â’r Rheoliadau i'r staff. Cynhaliwyd hyfforddiant penodol a ofynnwyd amdano gan Uwch Staff Iechyd Meddwl.</w:t>
      </w:r>
    </w:p>
    <w:p w:rsidR="0022026A" w:rsidRPr="0022026A" w:rsidRDefault="0022026A" w:rsidP="0022026A">
      <w:pPr>
        <w:spacing w:after="0"/>
        <w:ind w:left="720"/>
        <w:jc w:val="both"/>
        <w:rPr>
          <w:rFonts w:ascii="Arial" w:hAnsi="Arial" w:cs="Arial"/>
          <w:sz w:val="24"/>
          <w:szCs w:val="24"/>
        </w:rPr>
      </w:pPr>
    </w:p>
    <w:p w:rsidR="00583117" w:rsidRPr="009C5901" w:rsidRDefault="00325948" w:rsidP="00583117">
      <w:pPr>
        <w:numPr>
          <w:ilvl w:val="0"/>
          <w:numId w:val="7"/>
        </w:numPr>
        <w:spacing w:after="0"/>
        <w:jc w:val="both"/>
        <w:rPr>
          <w:rFonts w:ascii="Arial" w:hAnsi="Arial" w:cs="Arial"/>
          <w:sz w:val="24"/>
          <w:szCs w:val="24"/>
        </w:rPr>
      </w:pPr>
      <w:r>
        <w:rPr>
          <w:rFonts w:ascii="Arial" w:hAnsi="Arial" w:cs="Arial"/>
          <w:sz w:val="24"/>
          <w:szCs w:val="24"/>
        </w:rPr>
        <w:t>Mae’r Bwrdd Iechyd yn parhau i weithredu proses gyda’r nod o gysylltu ag achwynyddion ar ôl derbyn pryder, a chynnig cyfarfod i'r achwynydd. Mae achwynyddion bellach yn derbyn gwybodaeth reolaidd ynghylch cynnydd eu cwyn.</w:t>
      </w:r>
    </w:p>
    <w:p w:rsidR="00057C8D" w:rsidRDefault="00057C8D" w:rsidP="00583117">
      <w:pPr>
        <w:autoSpaceDE w:val="0"/>
        <w:autoSpaceDN w:val="0"/>
        <w:adjustRightInd w:val="0"/>
        <w:spacing w:after="0" w:line="240" w:lineRule="auto"/>
        <w:jc w:val="both"/>
        <w:rPr>
          <w:rFonts w:ascii="Arial" w:hAnsi="Arial" w:cs="Arial"/>
          <w:sz w:val="24"/>
          <w:szCs w:val="24"/>
        </w:rPr>
      </w:pPr>
    </w:p>
    <w:p w:rsidR="00057C8D" w:rsidRPr="00CE16A5" w:rsidRDefault="00057C8D" w:rsidP="00583117">
      <w:pPr>
        <w:autoSpaceDE w:val="0"/>
        <w:autoSpaceDN w:val="0"/>
        <w:adjustRightInd w:val="0"/>
        <w:spacing w:after="0" w:line="240" w:lineRule="auto"/>
        <w:jc w:val="both"/>
        <w:rPr>
          <w:rFonts w:ascii="Arial" w:hAnsi="Arial" w:cs="Arial"/>
          <w:sz w:val="24"/>
          <w:szCs w:val="24"/>
        </w:rPr>
      </w:pPr>
    </w:p>
    <w:p w:rsidR="00583117" w:rsidRPr="00CE16A5" w:rsidRDefault="00583117" w:rsidP="00583117">
      <w:pPr>
        <w:autoSpaceDE w:val="0"/>
        <w:autoSpaceDN w:val="0"/>
        <w:adjustRightInd w:val="0"/>
        <w:spacing w:after="0" w:line="240" w:lineRule="auto"/>
        <w:ind w:hanging="567"/>
        <w:jc w:val="both"/>
        <w:rPr>
          <w:rFonts w:ascii="Arial" w:hAnsi="Arial" w:cs="Arial"/>
          <w:b/>
          <w:iCs/>
          <w:sz w:val="24"/>
          <w:szCs w:val="24"/>
        </w:rPr>
      </w:pPr>
      <w:r w:rsidRPr="00CE16A5">
        <w:rPr>
          <w:rFonts w:ascii="Arial" w:hAnsi="Arial" w:cs="Arial"/>
          <w:b/>
          <w:iCs/>
          <w:sz w:val="24"/>
          <w:szCs w:val="24"/>
        </w:rPr>
        <w:t xml:space="preserve">6.2 </w:t>
      </w:r>
      <w:r w:rsidRPr="00CE16A5">
        <w:rPr>
          <w:rFonts w:ascii="Arial" w:hAnsi="Arial" w:cs="Arial"/>
          <w:b/>
          <w:iCs/>
          <w:sz w:val="24"/>
          <w:szCs w:val="24"/>
        </w:rPr>
        <w:tab/>
      </w:r>
      <w:r w:rsidR="00212C0D">
        <w:rPr>
          <w:rFonts w:ascii="Arial" w:hAnsi="Arial" w:cs="Arial"/>
          <w:b/>
          <w:iCs/>
          <w:sz w:val="24"/>
          <w:szCs w:val="24"/>
        </w:rPr>
        <w:t>Cwynion – Gweithgarwch a Pherfformiad</w:t>
      </w:r>
    </w:p>
    <w:p w:rsidR="00897ACC" w:rsidRDefault="00897ACC" w:rsidP="00897ACC">
      <w:pPr>
        <w:spacing w:after="0" w:line="240" w:lineRule="auto"/>
        <w:jc w:val="both"/>
        <w:rPr>
          <w:rFonts w:ascii="Arial" w:hAnsi="Arial" w:cs="Arial"/>
          <w:sz w:val="24"/>
          <w:szCs w:val="24"/>
        </w:rPr>
      </w:pPr>
    </w:p>
    <w:p w:rsidR="00897ACC" w:rsidRDefault="00212C0D" w:rsidP="00897ACC">
      <w:pPr>
        <w:spacing w:after="0" w:line="240" w:lineRule="auto"/>
        <w:jc w:val="both"/>
        <w:rPr>
          <w:rFonts w:ascii="Arial" w:hAnsi="Arial" w:cs="Arial"/>
          <w:sz w:val="24"/>
          <w:szCs w:val="24"/>
        </w:rPr>
      </w:pPr>
      <w:r>
        <w:rPr>
          <w:rFonts w:ascii="Arial" w:hAnsi="Arial" w:cs="Arial"/>
          <w:sz w:val="24"/>
          <w:szCs w:val="24"/>
        </w:rPr>
        <w:t>Yn ystod blwyddyn ariannol 2018/2019 roedd y Bwrdd Iechyd wedi cael 1,326 o bryderon ffurfiol a 1,326 o bryderon anffurfiol, sef cyfanswm o 2,344 i'r flwyddyn.</w:t>
      </w:r>
    </w:p>
    <w:p w:rsidR="00897ACC" w:rsidRDefault="00897ACC" w:rsidP="00897ACC">
      <w:pPr>
        <w:spacing w:after="0" w:line="240" w:lineRule="auto"/>
        <w:jc w:val="both"/>
        <w:rPr>
          <w:rFonts w:ascii="Arial" w:hAnsi="Arial" w:cs="Arial"/>
          <w:sz w:val="24"/>
          <w:szCs w:val="24"/>
        </w:rPr>
      </w:pPr>
    </w:p>
    <w:p w:rsidR="00897ACC" w:rsidRDefault="00212C0D" w:rsidP="00897ACC">
      <w:pPr>
        <w:autoSpaceDE w:val="0"/>
        <w:autoSpaceDN w:val="0"/>
        <w:spacing w:after="0" w:line="240" w:lineRule="auto"/>
        <w:rPr>
          <w:rFonts w:ascii="Arial" w:hAnsi="Arial" w:cs="Arial"/>
          <w:sz w:val="24"/>
          <w:szCs w:val="24"/>
          <w:lang w:eastAsia="en-GB"/>
        </w:rPr>
      </w:pPr>
      <w:r>
        <w:rPr>
          <w:rFonts w:ascii="Arial" w:hAnsi="Arial" w:cs="Arial"/>
          <w:sz w:val="24"/>
          <w:szCs w:val="24"/>
          <w:lang w:eastAsia="en-GB"/>
        </w:rPr>
        <w:t>Isod mae siart gylch sydd yn dangos y graddau o gwynion fesul graddau a dderbyniwyd yn ystod 2018/2019.</w:t>
      </w:r>
    </w:p>
    <w:p w:rsidR="00212C0D" w:rsidRDefault="00212C0D" w:rsidP="00897ACC">
      <w:pPr>
        <w:autoSpaceDE w:val="0"/>
        <w:autoSpaceDN w:val="0"/>
        <w:spacing w:after="0" w:line="240" w:lineRule="auto"/>
        <w:rPr>
          <w:rFonts w:ascii="Arial" w:hAnsi="Arial" w:cs="Arial"/>
          <w:sz w:val="24"/>
          <w:szCs w:val="24"/>
          <w:lang w:eastAsia="en-GB"/>
        </w:rPr>
      </w:pPr>
    </w:p>
    <w:p w:rsidR="00897ACC" w:rsidRDefault="00212C0D" w:rsidP="00583117">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lang w:eastAsia="en-GB"/>
        </w:rPr>
        <w:drawing>
          <wp:anchor distT="0" distB="0" distL="114300" distR="114300" simplePos="0" relativeHeight="251708416" behindDoc="0" locked="0" layoutInCell="1" allowOverlap="1">
            <wp:simplePos x="0" y="0"/>
            <wp:positionH relativeFrom="margin">
              <wp:align>center</wp:align>
            </wp:positionH>
            <wp:positionV relativeFrom="paragraph">
              <wp:posOffset>315583</wp:posOffset>
            </wp:positionV>
            <wp:extent cx="5538158" cy="2751827"/>
            <wp:effectExtent l="0" t="0" r="5715" b="10795"/>
            <wp:wrapTopAndBottom/>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897ACC" w:rsidRDefault="00897ACC" w:rsidP="00583117">
      <w:pPr>
        <w:autoSpaceDE w:val="0"/>
        <w:autoSpaceDN w:val="0"/>
        <w:adjustRightInd w:val="0"/>
        <w:spacing w:after="0" w:line="240" w:lineRule="auto"/>
        <w:jc w:val="both"/>
        <w:rPr>
          <w:rFonts w:ascii="Arial" w:hAnsi="Arial" w:cs="Arial"/>
          <w:sz w:val="24"/>
          <w:szCs w:val="24"/>
        </w:rPr>
      </w:pPr>
    </w:p>
    <w:p w:rsidR="00897ACC" w:rsidRPr="0027002C" w:rsidRDefault="00897ACC" w:rsidP="00583117">
      <w:pPr>
        <w:autoSpaceDE w:val="0"/>
        <w:autoSpaceDN w:val="0"/>
        <w:adjustRightInd w:val="0"/>
        <w:spacing w:after="0" w:line="240" w:lineRule="auto"/>
        <w:jc w:val="both"/>
        <w:rPr>
          <w:rFonts w:ascii="Arial" w:hAnsi="Arial" w:cs="Arial"/>
          <w:color w:val="FF0000"/>
          <w:sz w:val="24"/>
          <w:szCs w:val="24"/>
        </w:rPr>
      </w:pPr>
    </w:p>
    <w:p w:rsidR="00212C0D" w:rsidRDefault="00212C0D">
      <w:pPr>
        <w:rPr>
          <w:rFonts w:ascii="Arial" w:hAnsi="Arial" w:cs="Arial"/>
          <w:b/>
          <w:sz w:val="24"/>
          <w:szCs w:val="24"/>
        </w:rPr>
      </w:pPr>
      <w:r>
        <w:rPr>
          <w:rFonts w:ascii="Arial" w:hAnsi="Arial" w:cs="Arial"/>
          <w:b/>
          <w:sz w:val="24"/>
          <w:szCs w:val="24"/>
        </w:rPr>
        <w:br w:type="page"/>
      </w:r>
    </w:p>
    <w:p w:rsidR="00583117" w:rsidRPr="00202BE8" w:rsidRDefault="00583117" w:rsidP="00583117">
      <w:pPr>
        <w:autoSpaceDE w:val="0"/>
        <w:autoSpaceDN w:val="0"/>
        <w:adjustRightInd w:val="0"/>
        <w:spacing w:after="0" w:line="240" w:lineRule="auto"/>
        <w:ind w:hanging="567"/>
        <w:jc w:val="both"/>
        <w:rPr>
          <w:rFonts w:ascii="Arial" w:hAnsi="Arial" w:cs="Arial"/>
          <w:b/>
          <w:sz w:val="24"/>
          <w:szCs w:val="24"/>
        </w:rPr>
      </w:pPr>
      <w:r w:rsidRPr="005A07A2">
        <w:rPr>
          <w:rFonts w:ascii="Arial" w:hAnsi="Arial" w:cs="Arial"/>
          <w:b/>
          <w:sz w:val="24"/>
          <w:szCs w:val="24"/>
        </w:rPr>
        <w:lastRenderedPageBreak/>
        <w:t xml:space="preserve">6.5 </w:t>
      </w:r>
      <w:r w:rsidRPr="005A07A2">
        <w:rPr>
          <w:rFonts w:ascii="Arial" w:hAnsi="Arial" w:cs="Arial"/>
          <w:b/>
          <w:sz w:val="24"/>
          <w:szCs w:val="24"/>
        </w:rPr>
        <w:tab/>
      </w:r>
      <w:r w:rsidR="003D6175">
        <w:rPr>
          <w:rFonts w:ascii="Arial" w:hAnsi="Arial" w:cs="Arial"/>
          <w:b/>
          <w:sz w:val="24"/>
          <w:szCs w:val="24"/>
        </w:rPr>
        <w:t>Math o Gwyn a Dderbyniwyd</w:t>
      </w:r>
      <w:r w:rsidRPr="00202BE8">
        <w:rPr>
          <w:rFonts w:ascii="Arial" w:hAnsi="Arial" w:cs="Arial"/>
          <w:b/>
          <w:sz w:val="24"/>
          <w:szCs w:val="24"/>
        </w:rPr>
        <w:t xml:space="preserve"> </w:t>
      </w:r>
    </w:p>
    <w:p w:rsidR="00583117" w:rsidRDefault="003D6175" w:rsidP="00583117">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lang w:eastAsia="en-GB"/>
        </w:rPr>
        <w:drawing>
          <wp:anchor distT="0" distB="0" distL="114300" distR="114300" simplePos="0" relativeHeight="251709440" behindDoc="0" locked="0" layoutInCell="1" allowOverlap="1">
            <wp:simplePos x="0" y="0"/>
            <wp:positionH relativeFrom="margin">
              <wp:align>right</wp:align>
            </wp:positionH>
            <wp:positionV relativeFrom="paragraph">
              <wp:posOffset>514350</wp:posOffset>
            </wp:positionV>
            <wp:extent cx="5934710" cy="3588385"/>
            <wp:effectExtent l="0" t="0" r="8890" b="12065"/>
            <wp:wrapTopAndBottom/>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Pr>
          <w:rFonts w:ascii="Arial" w:hAnsi="Arial" w:cs="Arial"/>
          <w:sz w:val="24"/>
          <w:szCs w:val="24"/>
        </w:rPr>
        <w:t>Mae’r pum prif fath o gwyn ffurfiol a dderbyniwyd i'w gweld yn y siart gylch isod. Mae 21% yn gysylltiedig â materion cyfathrebu.</w:t>
      </w:r>
    </w:p>
    <w:p w:rsidR="003D6175" w:rsidRDefault="003D6175" w:rsidP="00583117">
      <w:pPr>
        <w:autoSpaceDE w:val="0"/>
        <w:autoSpaceDN w:val="0"/>
        <w:adjustRightInd w:val="0"/>
        <w:spacing w:after="0" w:line="240" w:lineRule="auto"/>
        <w:jc w:val="both"/>
        <w:rPr>
          <w:rFonts w:ascii="Arial" w:hAnsi="Arial" w:cs="Arial"/>
          <w:sz w:val="24"/>
          <w:szCs w:val="24"/>
        </w:rPr>
      </w:pPr>
    </w:p>
    <w:p w:rsidR="003D6175" w:rsidRPr="00202BE8" w:rsidRDefault="003D6175" w:rsidP="00583117">
      <w:pPr>
        <w:autoSpaceDE w:val="0"/>
        <w:autoSpaceDN w:val="0"/>
        <w:adjustRightInd w:val="0"/>
        <w:spacing w:after="0" w:line="240" w:lineRule="auto"/>
        <w:jc w:val="both"/>
        <w:rPr>
          <w:rFonts w:ascii="Arial" w:hAnsi="Arial" w:cs="Arial"/>
          <w:sz w:val="24"/>
          <w:szCs w:val="24"/>
        </w:rPr>
      </w:pPr>
    </w:p>
    <w:p w:rsidR="00057C8D" w:rsidRPr="00202BE8" w:rsidRDefault="00057C8D" w:rsidP="00583117">
      <w:pPr>
        <w:autoSpaceDE w:val="0"/>
        <w:autoSpaceDN w:val="0"/>
        <w:adjustRightInd w:val="0"/>
        <w:spacing w:after="0" w:line="240" w:lineRule="auto"/>
        <w:jc w:val="both"/>
        <w:rPr>
          <w:rFonts w:ascii="Arial" w:hAnsi="Arial" w:cs="Arial"/>
          <w:b/>
          <w:sz w:val="24"/>
          <w:szCs w:val="24"/>
        </w:rPr>
      </w:pPr>
    </w:p>
    <w:p w:rsidR="00F26B76" w:rsidRDefault="003D6175" w:rsidP="00F26B7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Er mwyn bodloni gofynion Rheoliadau Gwneud Iawn am Gamweddau’r GIG, mae’r Bwrdd Iechyd yn bwriadu ymateb i gwynion o fewn 30 diwrnod gwaith. Os oes rhesymau pam na ellir cyflawni hyn – er enghraifft mewn achosion lle mae’r gwyn yn gymhleth neu’n ddi</w:t>
      </w:r>
      <w:r w:rsidR="00F26B76">
        <w:rPr>
          <w:rFonts w:ascii="Arial" w:hAnsi="Arial" w:cs="Arial"/>
          <w:sz w:val="24"/>
          <w:szCs w:val="24"/>
        </w:rPr>
        <w:t>frifol – trafodir a chytunir ar amserlen gyda’r unigolyn a godir y gwyn. Ni ddylai hyn fod yn fwy na 6 mis.</w:t>
      </w:r>
    </w:p>
    <w:p w:rsidR="00202BE8" w:rsidRPr="00202BE8" w:rsidRDefault="00F26B76" w:rsidP="00F26B76">
      <w:pPr>
        <w:autoSpaceDE w:val="0"/>
        <w:autoSpaceDN w:val="0"/>
        <w:adjustRightInd w:val="0"/>
        <w:spacing w:after="0" w:line="240" w:lineRule="auto"/>
        <w:jc w:val="both"/>
        <w:rPr>
          <w:rFonts w:ascii="Arial" w:eastAsiaTheme="minorHAnsi" w:hAnsi="Arial" w:cs="Arial"/>
          <w:sz w:val="24"/>
          <w:szCs w:val="24"/>
        </w:rPr>
      </w:pPr>
      <w:r>
        <w:rPr>
          <w:rFonts w:ascii="Arial" w:hAnsi="Arial" w:cs="Arial"/>
          <w:sz w:val="24"/>
          <w:szCs w:val="24"/>
        </w:rPr>
        <w:t>Disgwyl i gydymffurfiad y Bwrdd Iechyd â’r pryderon hynny ennill ymateb o fewn 30 diwrnod gwaith oedd 82% (ar gyfartaledd) yn 2018/19 yn bodloni targed Llywodraeth Cymru o 75%. Bydd y Bwrdd Iechyd yn bwriadu cynnal y perfformiad yn 2019/20.</w:t>
      </w:r>
    </w:p>
    <w:p w:rsidR="00FD1B42" w:rsidRDefault="00FD1B42" w:rsidP="00FD1B42"/>
    <w:p w:rsidR="00FD1B42" w:rsidRPr="008E292D" w:rsidRDefault="00FD1B42" w:rsidP="00FD1B42">
      <w:pPr>
        <w:spacing w:after="0" w:line="240" w:lineRule="auto"/>
        <w:jc w:val="both"/>
        <w:rPr>
          <w:rFonts w:ascii="Arial" w:hAnsi="Arial" w:cs="Arial"/>
          <w:b/>
          <w:bCs/>
          <w:sz w:val="24"/>
          <w:szCs w:val="24"/>
        </w:rPr>
      </w:pPr>
      <w:r w:rsidRPr="008E292D">
        <w:rPr>
          <w:rFonts w:ascii="Arial" w:hAnsi="Arial" w:cs="Arial"/>
          <w:b/>
          <w:sz w:val="24"/>
          <w:szCs w:val="24"/>
        </w:rPr>
        <w:t xml:space="preserve">7. </w:t>
      </w:r>
      <w:r w:rsidRPr="008E292D">
        <w:rPr>
          <w:rFonts w:ascii="Arial" w:hAnsi="Arial" w:cs="Arial"/>
          <w:b/>
          <w:sz w:val="24"/>
          <w:szCs w:val="24"/>
        </w:rPr>
        <w:tab/>
      </w:r>
      <w:r w:rsidR="00F26B76">
        <w:rPr>
          <w:rFonts w:ascii="Arial" w:hAnsi="Arial" w:cs="Arial"/>
          <w:b/>
          <w:bCs/>
          <w:sz w:val="24"/>
          <w:szCs w:val="24"/>
        </w:rPr>
        <w:t>Canmoliaeth</w:t>
      </w:r>
    </w:p>
    <w:p w:rsidR="00FD1B42" w:rsidRPr="00CC33D0" w:rsidRDefault="00FD1B42" w:rsidP="00FD1B42">
      <w:pPr>
        <w:autoSpaceDE w:val="0"/>
        <w:autoSpaceDN w:val="0"/>
        <w:spacing w:after="0"/>
        <w:ind w:hanging="567"/>
        <w:jc w:val="both"/>
        <w:rPr>
          <w:rFonts w:ascii="Arial" w:hAnsi="Arial" w:cs="Arial"/>
          <w:b/>
          <w:bCs/>
          <w:color w:val="000000"/>
          <w:sz w:val="24"/>
          <w:szCs w:val="24"/>
        </w:rPr>
      </w:pPr>
    </w:p>
    <w:p w:rsidR="00F26B76" w:rsidRDefault="00F26B76" w:rsidP="00202BE8">
      <w:pPr>
        <w:autoSpaceDE w:val="0"/>
        <w:autoSpaceDN w:val="0"/>
        <w:spacing w:after="0" w:line="240" w:lineRule="auto"/>
        <w:jc w:val="both"/>
        <w:rPr>
          <w:rFonts w:ascii="Arial" w:hAnsi="Arial" w:cs="Arial"/>
          <w:sz w:val="24"/>
          <w:szCs w:val="24"/>
        </w:rPr>
      </w:pPr>
      <w:r>
        <w:rPr>
          <w:rFonts w:ascii="Arial" w:hAnsi="Arial" w:cs="Arial"/>
          <w:sz w:val="24"/>
          <w:szCs w:val="24"/>
        </w:rPr>
        <w:t xml:space="preserve">Cafodd cyfanswm o 1,621 o ganmoliaethau eu cofnodi yn 2018/19. Bu’r canmoliaethau a gofnodwyd yn cynnwys: llythyrau ffurfiol/gohebiaeth yn mynegi diolch a gwerthfawrogiad am driniaeth. </w:t>
      </w:r>
      <w:r w:rsidR="00886798">
        <w:rPr>
          <w:rFonts w:ascii="Arial" w:eastAsiaTheme="minorHAnsi" w:hAnsi="Arial" w:cs="Arial"/>
          <w:sz w:val="24"/>
          <w:szCs w:val="24"/>
        </w:rPr>
        <w:t xml:space="preserve">Cafodd llawer mwy o gardiau, llythyrau, ac anrhegion hefyd eu </w:t>
      </w:r>
      <w:r w:rsidR="00886798">
        <w:rPr>
          <w:rFonts w:ascii="Arial" w:eastAsiaTheme="minorHAnsi" w:hAnsi="Arial" w:cs="Arial"/>
          <w:sz w:val="24"/>
          <w:szCs w:val="24"/>
        </w:rPr>
        <w:lastRenderedPageBreak/>
        <w:t>hanfon yn uniongyrchol at dimau a wardiau clinigol gan gleifion a pherthnasau diolchgar, ac nid yw’r rhain wedi’u cofnodi’n ffurfiol</w:t>
      </w:r>
      <w:r w:rsidR="000E2D03">
        <w:rPr>
          <w:rFonts w:ascii="Arial" w:hAnsi="Arial" w:cs="Arial"/>
          <w:sz w:val="24"/>
          <w:szCs w:val="24"/>
        </w:rPr>
        <w:t>.</w:t>
      </w:r>
    </w:p>
    <w:p w:rsidR="000E2D03" w:rsidRDefault="000E2D03" w:rsidP="00202BE8">
      <w:pPr>
        <w:autoSpaceDE w:val="0"/>
        <w:autoSpaceDN w:val="0"/>
        <w:spacing w:after="0" w:line="240" w:lineRule="auto"/>
        <w:jc w:val="both"/>
        <w:rPr>
          <w:rFonts w:ascii="Arial" w:hAnsi="Arial" w:cs="Arial"/>
          <w:sz w:val="24"/>
          <w:szCs w:val="24"/>
        </w:rPr>
      </w:pPr>
    </w:p>
    <w:p w:rsidR="009C5901" w:rsidRPr="00CC33D0" w:rsidRDefault="000E2D03" w:rsidP="000E2D03">
      <w:pPr>
        <w:autoSpaceDE w:val="0"/>
        <w:autoSpaceDN w:val="0"/>
        <w:spacing w:after="0" w:line="240" w:lineRule="auto"/>
        <w:jc w:val="both"/>
        <w:rPr>
          <w:rFonts w:ascii="Arial" w:hAnsi="Arial" w:cs="Arial"/>
          <w:color w:val="000000"/>
          <w:sz w:val="24"/>
          <w:szCs w:val="24"/>
        </w:rPr>
      </w:pPr>
      <w:r>
        <w:rPr>
          <w:rFonts w:ascii="Arial" w:hAnsi="Arial" w:cs="Arial"/>
          <w:sz w:val="24"/>
          <w:szCs w:val="24"/>
        </w:rPr>
        <w:t>Mae enghreifftiau o ganmoliaethau a dderbyniwyd gennym yn ystod 2018/19 yn cynnwys:</w:t>
      </w:r>
      <w:r w:rsidR="00431C44">
        <w:rPr>
          <w:rFonts w:ascii="Arial" w:hAnsi="Arial" w:cs="Arial"/>
          <w:color w:val="000000"/>
          <w:sz w:val="24"/>
          <w:szCs w:val="24"/>
        </w:rPr>
        <w:br w:type="page"/>
      </w:r>
    </w:p>
    <w:p w:rsidR="00FD1B42" w:rsidRPr="00CC33D0" w:rsidRDefault="00E41B77" w:rsidP="00FD1B42">
      <w:pPr>
        <w:autoSpaceDE w:val="0"/>
        <w:autoSpaceDN w:val="0"/>
        <w:spacing w:after="0" w:line="240" w:lineRule="auto"/>
        <w:jc w:val="both"/>
        <w:rPr>
          <w:rFonts w:ascii="Arial" w:hAnsi="Arial" w:cs="Arial"/>
          <w:color w:val="000000"/>
          <w:sz w:val="24"/>
          <w:szCs w:val="24"/>
        </w:rPr>
      </w:pPr>
      <w:r>
        <w:rPr>
          <w:rFonts w:ascii="Arial" w:hAnsi="Arial" w:cs="Arial"/>
          <w:noProof/>
          <w:sz w:val="24"/>
          <w:szCs w:val="24"/>
          <w:lang w:eastAsia="en-GB"/>
        </w:rPr>
        <w:lastRenderedPageBreak/>
        <mc:AlternateContent>
          <mc:Choice Requires="wps">
            <w:drawing>
              <wp:anchor distT="0" distB="0" distL="114300" distR="114300" simplePos="0" relativeHeight="251660288" behindDoc="0" locked="0" layoutInCell="1" allowOverlap="1">
                <wp:simplePos x="0" y="0"/>
                <wp:positionH relativeFrom="column">
                  <wp:posOffset>2576223</wp:posOffset>
                </wp:positionH>
                <wp:positionV relativeFrom="paragraph">
                  <wp:posOffset>63610</wp:posOffset>
                </wp:positionV>
                <wp:extent cx="4000500" cy="3124863"/>
                <wp:effectExtent l="571500" t="0" r="19050" b="399415"/>
                <wp:wrapNone/>
                <wp:docPr id="20" name="Rounded Rectangular Callou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3124863"/>
                        </a:xfrm>
                        <a:prstGeom prst="wedgeRoundRectCallout">
                          <a:avLst>
                            <a:gd name="adj1" fmla="val -63653"/>
                            <a:gd name="adj2" fmla="val 60000"/>
                            <a:gd name="adj3" fmla="val 16667"/>
                          </a:avLst>
                        </a:prstGeom>
                        <a:gradFill rotWithShape="1">
                          <a:gsLst>
                            <a:gs pos="0">
                              <a:srgbClr val="9EEAFF"/>
                            </a:gs>
                            <a:gs pos="35001">
                              <a:srgbClr val="BBEFFF"/>
                            </a:gs>
                            <a:gs pos="100000">
                              <a:srgbClr val="E4F9FF"/>
                            </a:gs>
                          </a:gsLst>
                          <a:lin ang="16200000" scaled="1"/>
                        </a:gradFill>
                        <a:ln w="9525">
                          <a:solidFill>
                            <a:schemeClr val="accent5">
                              <a:lumMod val="95000"/>
                              <a:lumOff val="0"/>
                            </a:schemeClr>
                          </a:solidFill>
                          <a:miter lim="800000"/>
                          <a:headEnd/>
                          <a:tailEnd/>
                        </a:ln>
                        <a:effectLst>
                          <a:outerShdw dist="20000" dir="5400000" rotWithShape="0">
                            <a:srgbClr val="000000">
                              <a:alpha val="37999"/>
                            </a:srgbClr>
                          </a:outerShdw>
                        </a:effectLst>
                      </wps:spPr>
                      <wps:txbx>
                        <w:txbxContent>
                          <w:p w:rsidR="00BC43D9" w:rsidRPr="00743120" w:rsidRDefault="00BC43D9" w:rsidP="008913F7">
                            <w:pPr>
                              <w:spacing w:after="0" w:line="240" w:lineRule="auto"/>
                              <w:jc w:val="both"/>
                              <w:rPr>
                                <w:b/>
                              </w:rPr>
                            </w:pPr>
                            <w:r w:rsidRPr="00743120">
                              <w:rPr>
                                <w:rFonts w:cs="Calibri"/>
                                <w:b/>
                                <w:szCs w:val="20"/>
                              </w:rPr>
                              <w:t>Uned Gyflenwi Ysbyty Singleton</w:t>
                            </w:r>
                            <w:r w:rsidRPr="00743120">
                              <w:rPr>
                                <w:b/>
                              </w:rPr>
                              <w:t>:</w:t>
                            </w:r>
                          </w:p>
                          <w:p w:rsidR="00BC43D9" w:rsidRPr="008913F7" w:rsidRDefault="00BC43D9" w:rsidP="008913F7">
                            <w:pPr>
                              <w:rPr>
                                <w:rFonts w:eastAsia="Times New Roman"/>
                                <w:szCs w:val="20"/>
                              </w:rPr>
                            </w:pPr>
                            <w:r w:rsidRPr="00743120">
                              <w:rPr>
                                <w:rFonts w:eastAsia="Times New Roman"/>
                              </w:rPr>
                              <w:t>“</w:t>
                            </w:r>
                            <w:r w:rsidR="00886798" w:rsidRPr="00743120">
                              <w:rPr>
                                <w:rFonts w:eastAsia="Times New Roman"/>
                              </w:rPr>
                              <w:t xml:space="preserve">Ysgrifennaf ynglŷn â’r gofal a dderbyniodd fy mam hŷn yn yr Uned Dydd Llawfeddygaeth Llygaid. Cafodd un </w:t>
                            </w:r>
                            <w:r w:rsidR="00E41B77" w:rsidRPr="00743120">
                              <w:rPr>
                                <w:rFonts w:eastAsia="Times New Roman"/>
                              </w:rPr>
                              <w:t>cataract ei dynnu ond daeth yn sâl iawn, wnaeth oedi ei hail lawdriniaeth ar ei chataract tan heddiw. Ar y ddwy adeg roedd y gofal a ddarparwyd i fy mam yn ardderchog, nid yn unig yn nhermau rhagoriaeth glinigol, ond hefyd y caredigrwydd, y gofal wedi’i bersonoli a’r addasu o’i phroblemau synhwyrol gyda’i golwg a’i chlyw. Fe wnaeth y trugaredd, y gefnogaeth a’r arbenigedd a ddangoswyd gan eich staff yn yr Uned honno ddwyn dagrau i lygaid fy mam ac rydym yn ffodus iawn i gael gwasanaeth iechyd sydd yn darparu’r gofal gwych rhad ac am ddim i ni wrth i ni gael ein derbyn i'r ysbyty.</w:t>
                            </w:r>
                            <w:r w:rsidR="00743120" w:rsidRPr="00743120">
                              <w:rPr>
                                <w:rFonts w:eastAsia="Times New Roman"/>
                              </w:rPr>
                              <w:t>”</w:t>
                            </w:r>
                          </w:p>
                          <w:p w:rsidR="00BC43D9" w:rsidRDefault="00BC43D9" w:rsidP="00FD1B42">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7" o:spid="_x0000_s1026" type="#_x0000_t62" style="position:absolute;left:0;text-align:left;margin-left:202.85pt;margin-top:5pt;width:315pt;height:246.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" adj="-2949,23760" fillcolor="#9eeaff" strokecolor="#40a7c2 [3048]">
                <v:fill color2="#e4f9ff" rotate="t" angle="180" colors="0 #9eeaff;22938f #bbefff;1 #e4f9ff" focus="100%" type="gradient"/>
                <v:shadow on="t" color="black" opacity="24903f" origin=",.5" offset="0,.55556mm"/>
                <v:textbox>
                  <w:txbxContent>
                    <w:p w:rsidR="00BC43D9" w:rsidRPr="00743120" w:rsidRDefault="00BC43D9" w:rsidP="008913F7">
                      <w:pPr>
                        <w:spacing w:after="0" w:line="240" w:lineRule="auto"/>
                        <w:jc w:val="both"/>
                        <w:rPr>
                          <w:b/>
                        </w:rPr>
                      </w:pPr>
                      <w:r w:rsidRPr="00743120">
                        <w:rPr>
                          <w:rFonts w:cs="Calibri"/>
                          <w:b/>
                          <w:szCs w:val="20"/>
                        </w:rPr>
                        <w:t>Uned Gyflenwi Ysbyty Singleton</w:t>
                      </w:r>
                      <w:r w:rsidRPr="00743120">
                        <w:rPr>
                          <w:b/>
                        </w:rPr>
                        <w:t>:</w:t>
                      </w:r>
                    </w:p>
                    <w:p w:rsidR="00BC43D9" w:rsidRPr="008913F7" w:rsidRDefault="00BC43D9" w:rsidP="008913F7">
                      <w:pPr>
                        <w:rPr>
                          <w:rFonts w:eastAsia="Times New Roman"/>
                          <w:szCs w:val="20"/>
                        </w:rPr>
                      </w:pPr>
                      <w:r w:rsidRPr="00743120">
                        <w:rPr>
                          <w:rFonts w:eastAsia="Times New Roman"/>
                        </w:rPr>
                        <w:t>“</w:t>
                      </w:r>
                      <w:r w:rsidR="00886798" w:rsidRPr="00743120">
                        <w:rPr>
                          <w:rFonts w:eastAsia="Times New Roman"/>
                        </w:rPr>
                        <w:t xml:space="preserve">Ysgrifennaf ynglŷn â’r gofal a dderbyniodd </w:t>
                      </w:r>
                      <w:proofErr w:type="gramStart"/>
                      <w:r w:rsidR="00886798" w:rsidRPr="00743120">
                        <w:rPr>
                          <w:rFonts w:eastAsia="Times New Roman"/>
                        </w:rPr>
                        <w:t>fy</w:t>
                      </w:r>
                      <w:proofErr w:type="gramEnd"/>
                      <w:r w:rsidR="00886798" w:rsidRPr="00743120">
                        <w:rPr>
                          <w:rFonts w:eastAsia="Times New Roman"/>
                        </w:rPr>
                        <w:t xml:space="preserve"> mam hŷn yn yr Uned Dydd Llawfeddygaeth Llygaid. Cafodd </w:t>
                      </w:r>
                      <w:proofErr w:type="gramStart"/>
                      <w:r w:rsidR="00886798" w:rsidRPr="00743120">
                        <w:rPr>
                          <w:rFonts w:eastAsia="Times New Roman"/>
                        </w:rPr>
                        <w:t>un</w:t>
                      </w:r>
                      <w:proofErr w:type="gramEnd"/>
                      <w:r w:rsidR="00886798" w:rsidRPr="00743120">
                        <w:rPr>
                          <w:rFonts w:eastAsia="Times New Roman"/>
                        </w:rPr>
                        <w:t xml:space="preserve"> </w:t>
                      </w:r>
                      <w:r w:rsidR="00E41B77" w:rsidRPr="00743120">
                        <w:rPr>
                          <w:rFonts w:eastAsia="Times New Roman"/>
                        </w:rPr>
                        <w:t xml:space="preserve">cataract ei dynnu ond daeth yn sâl iawn, wnaeth oedi ei hail lawdriniaeth ar ei chataract tan heddiw. Ar y ddwy adeg roedd y gofal a ddarparwyd i </w:t>
                      </w:r>
                      <w:proofErr w:type="gramStart"/>
                      <w:r w:rsidR="00E41B77" w:rsidRPr="00743120">
                        <w:rPr>
                          <w:rFonts w:eastAsia="Times New Roman"/>
                        </w:rPr>
                        <w:t>fy</w:t>
                      </w:r>
                      <w:proofErr w:type="gramEnd"/>
                      <w:r w:rsidR="00E41B77" w:rsidRPr="00743120">
                        <w:rPr>
                          <w:rFonts w:eastAsia="Times New Roman"/>
                        </w:rPr>
                        <w:t xml:space="preserve"> mam yn ardderchog, nid yn unig yn nhermau rhagoriaeth glinigol, ond hefyd y caredigrwydd, y gofal wedi’i bersonoli a’r addasu o’i phroblemau synhwyrol gyda’i golwg a’i chlyw. Fe wnaeth y trugaredd, y gefnogaeth a’r arbenigedd a ddangoswyd gan eich staff yn yr Uned honno ddwyn dagrau i lygaid </w:t>
                      </w:r>
                      <w:proofErr w:type="gramStart"/>
                      <w:r w:rsidR="00E41B77" w:rsidRPr="00743120">
                        <w:rPr>
                          <w:rFonts w:eastAsia="Times New Roman"/>
                        </w:rPr>
                        <w:t>fy</w:t>
                      </w:r>
                      <w:proofErr w:type="gramEnd"/>
                      <w:r w:rsidR="00E41B77" w:rsidRPr="00743120">
                        <w:rPr>
                          <w:rFonts w:eastAsia="Times New Roman"/>
                        </w:rPr>
                        <w:t xml:space="preserve"> mam ac rydym yn ffodus iawn i gael gwasanaeth iechyd sydd yn darparu’r gofal gwych rhad ac am ddim i ni wrth i ni gael ein derbyn i'r ysbyty.</w:t>
                      </w:r>
                      <w:r w:rsidR="00743120" w:rsidRPr="00743120">
                        <w:rPr>
                          <w:rFonts w:eastAsia="Times New Roman"/>
                        </w:rPr>
                        <w:t>”</w:t>
                      </w:r>
                    </w:p>
                    <w:p w:rsidR="00BC43D9" w:rsidRDefault="00BC43D9" w:rsidP="00FD1B42">
                      <w:pPr>
                        <w:jc w:val="center"/>
                      </w:pPr>
                    </w:p>
                  </w:txbxContent>
                </v:textbox>
              </v:shape>
            </w:pict>
          </mc:Fallback>
        </mc:AlternateContent>
      </w:r>
      <w:r w:rsidR="000E2D03">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simplePos x="0" y="0"/>
                <wp:positionH relativeFrom="column">
                  <wp:posOffset>-388189</wp:posOffset>
                </wp:positionH>
                <wp:positionV relativeFrom="paragraph">
                  <wp:posOffset>8626</wp:posOffset>
                </wp:positionV>
                <wp:extent cx="2221865" cy="3691890"/>
                <wp:effectExtent l="0" t="0" r="464185" b="60960"/>
                <wp:wrapNone/>
                <wp:docPr id="18" name="Rounded Rectangular Callou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1865" cy="3691890"/>
                        </a:xfrm>
                        <a:prstGeom prst="wedgeRoundRectCallout">
                          <a:avLst>
                            <a:gd name="adj1" fmla="val 69097"/>
                            <a:gd name="adj2" fmla="val 1301"/>
                            <a:gd name="adj3" fmla="val 16667"/>
                          </a:avLst>
                        </a:prstGeom>
                        <a:gradFill rotWithShape="1">
                          <a:gsLst>
                            <a:gs pos="0">
                              <a:srgbClr val="C9B5E8"/>
                            </a:gs>
                            <a:gs pos="35001">
                              <a:srgbClr val="D9CBEE"/>
                            </a:gs>
                            <a:gs pos="100000">
                              <a:srgbClr val="F0EAF9"/>
                            </a:gs>
                          </a:gsLst>
                          <a:lin ang="16200000" scaled="1"/>
                        </a:gradFill>
                        <a:ln w="9525">
                          <a:solidFill>
                            <a:schemeClr val="accent4">
                              <a:lumMod val="95000"/>
                              <a:lumOff val="0"/>
                            </a:schemeClr>
                          </a:solidFill>
                          <a:miter lim="800000"/>
                          <a:headEnd/>
                          <a:tailEnd/>
                        </a:ln>
                        <a:effectLst>
                          <a:outerShdw dist="20000" dir="5400000" rotWithShape="0">
                            <a:srgbClr val="000000">
                              <a:alpha val="37999"/>
                            </a:srgbClr>
                          </a:outerShdw>
                        </a:effectLst>
                      </wps:spPr>
                      <wps:txbx>
                        <w:txbxContent>
                          <w:p w:rsidR="00BC43D9" w:rsidRPr="008913F7" w:rsidRDefault="00BC43D9" w:rsidP="008913F7">
                            <w:pPr>
                              <w:pStyle w:val="NoSpacing"/>
                              <w:jc w:val="both"/>
                              <w:rPr>
                                <w:rFonts w:cs="Calibri"/>
                                <w:b/>
                                <w:szCs w:val="20"/>
                              </w:rPr>
                            </w:pPr>
                            <w:r>
                              <w:rPr>
                                <w:rFonts w:cs="Calibri"/>
                                <w:b/>
                                <w:szCs w:val="20"/>
                              </w:rPr>
                              <w:t>Uned Gyflenwi Ysbyty Treforys:</w:t>
                            </w:r>
                          </w:p>
                          <w:p w:rsidR="00BC43D9" w:rsidRPr="008913F7" w:rsidRDefault="00BC43D9" w:rsidP="008913F7">
                            <w:pPr>
                              <w:spacing w:after="0" w:line="240" w:lineRule="auto"/>
                              <w:jc w:val="both"/>
                              <w:rPr>
                                <w:rFonts w:cs="Calibri"/>
                                <w:i/>
                                <w:szCs w:val="20"/>
                              </w:rPr>
                            </w:pPr>
                            <w:r w:rsidRPr="008913F7">
                              <w:rPr>
                                <w:rFonts w:cs="Calibri"/>
                                <w:i/>
                                <w:szCs w:val="20"/>
                              </w:rPr>
                              <w:t>“</w:t>
                            </w:r>
                            <w:r>
                              <w:rPr>
                                <w:rFonts w:cs="Calibri"/>
                                <w:i/>
                                <w:szCs w:val="20"/>
                              </w:rPr>
                              <w:t xml:space="preserve">Fel teulu hoffem gymeradwyo’r staff yn Ward A Ysbyty Treforys am y gofal a thriniaeth rhagorol a ddarparwyd i fy nhad ganddynt. </w:t>
                            </w:r>
                          </w:p>
                          <w:p w:rsidR="00BC43D9" w:rsidRDefault="00BC43D9" w:rsidP="00886798">
                            <w:pPr>
                              <w:spacing w:after="0" w:line="240" w:lineRule="auto"/>
                              <w:jc w:val="both"/>
                            </w:pPr>
                            <w:r>
                              <w:rPr>
                                <w:rFonts w:cs="Calibri"/>
                                <w:i/>
                                <w:szCs w:val="20"/>
                              </w:rPr>
                              <w:t>Fe wnaeth y staff ein tywys drwy ei lawdriniaeth a’i driniaeth wella yn ateb unrhyw gwestiynau oedd gennym, ac yn rhoi cyngor i ni. Fe wnaeth y staff ein cefnogi a gweithiodd y tîm cyfan gyda’r un ethos yn darparu’r gofal gorau bosibl i'r claf. Rhoddodd y staff bositifrwydd i'n teulu yn ystod cyfnod pryderus iawn. Cafodd fy nhad ei drin ag urddas a pharch, a derbyniodd ofal o’r safon uchaf</w:t>
                            </w:r>
                            <w:r w:rsidRPr="008913F7">
                              <w:rPr>
                                <w:rFonts w:cs="Calibri"/>
                                <w:i/>
                                <w:szCs w:val="20"/>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6" o:spid="_x0000_s1027" type="#_x0000_t62" style="position:absolute;left:0;text-align:left;margin-left:-30.55pt;margin-top:.7pt;width:174.95pt;height:29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" adj="25725,11081" fillcolor="#c9b5e8" strokecolor="#795d9b [3047]">
                <v:fill color2="#f0eaf9" rotate="t" angle="180" colors="0 #c9b5e8;22938f #d9cbee;1 #f0eaf9" focus="100%" type="gradient"/>
                <v:shadow on="t" color="black" opacity="24903f" origin=",.5" offset="0,.55556mm"/>
                <v:textbox>
                  <w:txbxContent>
                    <w:p w:rsidR="00BC43D9" w:rsidRPr="008913F7" w:rsidRDefault="00BC43D9" w:rsidP="008913F7">
                      <w:pPr>
                        <w:pStyle w:val="NoSpacing"/>
                        <w:jc w:val="both"/>
                        <w:rPr>
                          <w:rFonts w:cs="Calibri"/>
                          <w:b/>
                          <w:szCs w:val="20"/>
                        </w:rPr>
                      </w:pPr>
                      <w:r>
                        <w:rPr>
                          <w:rFonts w:cs="Calibri"/>
                          <w:b/>
                          <w:szCs w:val="20"/>
                        </w:rPr>
                        <w:t>Uned Gyflenwi Ysbyty Treforys:</w:t>
                      </w:r>
                    </w:p>
                    <w:p w:rsidR="00BC43D9" w:rsidRPr="008913F7" w:rsidRDefault="00BC43D9" w:rsidP="008913F7">
                      <w:pPr>
                        <w:spacing w:after="0" w:line="240" w:lineRule="auto"/>
                        <w:jc w:val="both"/>
                        <w:rPr>
                          <w:rFonts w:cs="Calibri"/>
                          <w:i/>
                          <w:szCs w:val="20"/>
                        </w:rPr>
                      </w:pPr>
                      <w:r w:rsidRPr="008913F7">
                        <w:rPr>
                          <w:rFonts w:cs="Calibri"/>
                          <w:i/>
                          <w:szCs w:val="20"/>
                        </w:rPr>
                        <w:t>“</w:t>
                      </w:r>
                      <w:r>
                        <w:rPr>
                          <w:rFonts w:cs="Calibri"/>
                          <w:i/>
                          <w:szCs w:val="20"/>
                        </w:rPr>
                        <w:t xml:space="preserve">Fel teulu hoffem gymeradwyo’r staff yn Ward A Ysbyty Treforys am y gofal a thriniaeth rhagorol a ddarparwyd i </w:t>
                      </w:r>
                      <w:proofErr w:type="gramStart"/>
                      <w:r>
                        <w:rPr>
                          <w:rFonts w:cs="Calibri"/>
                          <w:i/>
                          <w:szCs w:val="20"/>
                        </w:rPr>
                        <w:t>fy</w:t>
                      </w:r>
                      <w:proofErr w:type="gramEnd"/>
                      <w:r>
                        <w:rPr>
                          <w:rFonts w:cs="Calibri"/>
                          <w:i/>
                          <w:szCs w:val="20"/>
                        </w:rPr>
                        <w:t xml:space="preserve"> nhad ganddynt. </w:t>
                      </w:r>
                    </w:p>
                    <w:p w:rsidR="00BC43D9" w:rsidRDefault="00BC43D9" w:rsidP="00886798">
                      <w:pPr>
                        <w:spacing w:after="0" w:line="240" w:lineRule="auto"/>
                        <w:jc w:val="both"/>
                      </w:pPr>
                      <w:r>
                        <w:rPr>
                          <w:rFonts w:cs="Calibri"/>
                          <w:i/>
                          <w:szCs w:val="20"/>
                        </w:rPr>
                        <w:t xml:space="preserve">Fe wnaeth y staff ein tywys drwy ei lawdriniaeth a’i driniaeth wella yn ateb unrhyw gwestiynau oedd gennym, ac yn rhoi cyngor i </w:t>
                      </w:r>
                      <w:proofErr w:type="gramStart"/>
                      <w:r>
                        <w:rPr>
                          <w:rFonts w:cs="Calibri"/>
                          <w:i/>
                          <w:szCs w:val="20"/>
                        </w:rPr>
                        <w:t>ni</w:t>
                      </w:r>
                      <w:proofErr w:type="gramEnd"/>
                      <w:r>
                        <w:rPr>
                          <w:rFonts w:cs="Calibri"/>
                          <w:i/>
                          <w:szCs w:val="20"/>
                        </w:rPr>
                        <w:t xml:space="preserve">. Fe wnaeth y staff ein cefnogi a gweithiodd y tîm cyfan gyda’r </w:t>
                      </w:r>
                      <w:proofErr w:type="gramStart"/>
                      <w:r>
                        <w:rPr>
                          <w:rFonts w:cs="Calibri"/>
                          <w:i/>
                          <w:szCs w:val="20"/>
                        </w:rPr>
                        <w:t>un</w:t>
                      </w:r>
                      <w:proofErr w:type="gramEnd"/>
                      <w:r>
                        <w:rPr>
                          <w:rFonts w:cs="Calibri"/>
                          <w:i/>
                          <w:szCs w:val="20"/>
                        </w:rPr>
                        <w:t xml:space="preserve"> ethos yn darparu’r gofal gorau bosibl i'r claf. Rhoddodd y staff bositifrwydd i'n teulu yn ystod cyfnod pryderus iawn. Cafodd </w:t>
                      </w:r>
                      <w:proofErr w:type="gramStart"/>
                      <w:r>
                        <w:rPr>
                          <w:rFonts w:cs="Calibri"/>
                          <w:i/>
                          <w:szCs w:val="20"/>
                        </w:rPr>
                        <w:t>fy</w:t>
                      </w:r>
                      <w:proofErr w:type="gramEnd"/>
                      <w:r>
                        <w:rPr>
                          <w:rFonts w:cs="Calibri"/>
                          <w:i/>
                          <w:szCs w:val="20"/>
                        </w:rPr>
                        <w:t xml:space="preserve"> nhad ei drin ag urddas a pharch, a derbyniodd ofal o’r safon uchaf</w:t>
                      </w:r>
                      <w:r w:rsidRPr="008913F7">
                        <w:rPr>
                          <w:rFonts w:cs="Calibri"/>
                          <w:i/>
                          <w:szCs w:val="20"/>
                        </w:rPr>
                        <w:t>”</w:t>
                      </w:r>
                    </w:p>
                  </w:txbxContent>
                </v:textbox>
              </v:shape>
            </w:pict>
          </mc:Fallback>
        </mc:AlternateContent>
      </w:r>
    </w:p>
    <w:p w:rsidR="00FD1B42" w:rsidRDefault="00FD1B42" w:rsidP="00FD1B42">
      <w:pPr>
        <w:rPr>
          <w:rFonts w:ascii="Arial" w:hAnsi="Arial" w:cs="Arial"/>
          <w:sz w:val="24"/>
          <w:szCs w:val="24"/>
        </w:rPr>
      </w:pPr>
    </w:p>
    <w:p w:rsidR="00FD1B42" w:rsidRPr="00FD1B42" w:rsidRDefault="00FD1B42" w:rsidP="00FD1B42">
      <w:pPr>
        <w:rPr>
          <w:rFonts w:ascii="Arial" w:hAnsi="Arial" w:cs="Arial"/>
          <w:sz w:val="24"/>
          <w:szCs w:val="24"/>
        </w:rPr>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E41B77" w:rsidP="007B0597">
      <w:pPr>
        <w:jc w:val="both"/>
      </w:pPr>
      <w:r>
        <w:rPr>
          <w:noProof/>
          <w:lang w:eastAsia="en-GB"/>
        </w:rPr>
        <mc:AlternateContent>
          <mc:Choice Requires="wps">
            <w:drawing>
              <wp:anchor distT="0" distB="0" distL="114300" distR="114300" simplePos="0" relativeHeight="251663360" behindDoc="0" locked="0" layoutInCell="1" allowOverlap="1">
                <wp:simplePos x="0" y="0"/>
                <wp:positionH relativeFrom="column">
                  <wp:posOffset>2986129</wp:posOffset>
                </wp:positionH>
                <wp:positionV relativeFrom="paragraph">
                  <wp:posOffset>23053</wp:posOffset>
                </wp:positionV>
                <wp:extent cx="3486150" cy="1971675"/>
                <wp:effectExtent l="504825" t="10160" r="9525" b="27940"/>
                <wp:wrapNone/>
                <wp:docPr id="12" name="Rounded Rectangular Callout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86150" cy="1971675"/>
                        </a:xfrm>
                        <a:prstGeom prst="wedgeRoundRectCallout">
                          <a:avLst>
                            <a:gd name="adj1" fmla="val -63736"/>
                            <a:gd name="adj2" fmla="val -2431"/>
                            <a:gd name="adj3" fmla="val 16667"/>
                          </a:avLst>
                        </a:prstGeom>
                        <a:gradFill rotWithShape="1">
                          <a:gsLst>
                            <a:gs pos="0">
                              <a:srgbClr val="FFBE86"/>
                            </a:gs>
                            <a:gs pos="35001">
                              <a:srgbClr val="FFD0AA"/>
                            </a:gs>
                            <a:gs pos="100000">
                              <a:srgbClr val="FFEBDB"/>
                            </a:gs>
                          </a:gsLst>
                          <a:lin ang="16200000" scaled="1"/>
                        </a:gradFill>
                        <a:ln w="9525">
                          <a:solidFill>
                            <a:schemeClr val="accent6">
                              <a:lumMod val="95000"/>
                              <a:lumOff val="0"/>
                            </a:schemeClr>
                          </a:solidFill>
                          <a:miter lim="800000"/>
                          <a:headEnd/>
                          <a:tailEnd/>
                        </a:ln>
                        <a:effectLst>
                          <a:outerShdw dist="20000" dir="5400000" rotWithShape="0">
                            <a:srgbClr val="000000">
                              <a:alpha val="37999"/>
                            </a:srgbClr>
                          </a:outerShdw>
                        </a:effectLst>
                      </wps:spPr>
                      <wps:txbx>
                        <w:txbxContent>
                          <w:p w:rsidR="00BC43D9" w:rsidRPr="00DC7A19" w:rsidRDefault="00BC43D9" w:rsidP="00DC7A19">
                            <w:pPr>
                              <w:pStyle w:val="NoSpacing"/>
                              <w:rPr>
                                <w:rFonts w:asciiTheme="minorHAnsi" w:hAnsiTheme="minorHAnsi" w:cstheme="minorHAnsi"/>
                                <w:i/>
                              </w:rPr>
                            </w:pPr>
                            <w:r w:rsidRPr="00743120">
                              <w:rPr>
                                <w:rFonts w:asciiTheme="minorHAnsi" w:hAnsiTheme="minorHAnsi" w:cstheme="minorHAnsi"/>
                                <w:b/>
                              </w:rPr>
                              <w:t xml:space="preserve">Uned Cyflenwi Iechyd Meddwl ac Anabledd Dysgu: </w:t>
                            </w:r>
                            <w:r w:rsidRPr="00743120">
                              <w:rPr>
                                <w:rFonts w:asciiTheme="minorHAnsi" w:hAnsiTheme="minorHAnsi" w:cstheme="minorHAnsi"/>
                                <w:i/>
                              </w:rPr>
                              <w:t>“</w:t>
                            </w:r>
                            <w:r w:rsidR="00E41B77" w:rsidRPr="00743120">
                              <w:rPr>
                                <w:rFonts w:asciiTheme="minorHAnsi" w:hAnsiTheme="minorHAnsi" w:cstheme="minorHAnsi"/>
                                <w:i/>
                              </w:rPr>
                              <w:t xml:space="preserve">Roeddwn i eisiau dweud bod y cwrs CBT a gynhaliwyd gennych yng Nghanolfan ARC wedi bod yn anhygoel i fy merch. Fel rhiant sengl sydd wedi gorfod delio â gorbryder ac iselder plentyn, mae’r gwahaniaeth dros y pythefnos diwethaf wedi newid popeth. </w:t>
                            </w:r>
                            <w:r w:rsidR="00743120" w:rsidRPr="00743120">
                              <w:rPr>
                                <w:rFonts w:asciiTheme="minorHAnsi" w:hAnsiTheme="minorHAnsi" w:cstheme="minorHAnsi"/>
                                <w:i/>
                              </w:rPr>
                              <w:t>Trosglwyddwch adborth yn ôl i'ch tîm, o safbwynt rhiant, nid oes gennyf deimlad sâl rhagor pan fydd y ffôn yn canu ac mae fy merch yw hi. Cwrs ardderchog, gwaith ardderchog”</w:t>
                            </w:r>
                            <w:r>
                              <w:rPr>
                                <w:rFonts w:asciiTheme="minorHAnsi" w:hAnsiTheme="minorHAnsi" w:cstheme="minorHAnsi"/>
                                <w:i/>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10" o:spid="_x0000_s1028" type="#_x0000_t62" style="position:absolute;left:0;text-align:left;margin-left:235.15pt;margin-top:1.8pt;width:274.5pt;height:15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" adj="-2967,10275" fillcolor="#ffbe86" strokecolor="#f68c36 [3049]">
                <v:fill color2="#ffebdb" rotate="t" angle="180" colors="0 #ffbe86;22938f #ffd0aa;1 #ffebdb" focus="100%" type="gradient"/>
                <v:shadow on="t" color="black" opacity="24903f" origin=",.5" offset="0,.55556mm"/>
                <v:path arrowok="t"/>
                <v:textbox>
                  <w:txbxContent>
                    <w:p w:rsidR="00BC43D9" w:rsidRPr="00DC7A19" w:rsidRDefault="00BC43D9" w:rsidP="00DC7A19">
                      <w:pPr>
                        <w:pStyle w:val="NoSpacing"/>
                        <w:rPr>
                          <w:rFonts w:asciiTheme="minorHAnsi" w:hAnsiTheme="minorHAnsi" w:cstheme="minorHAnsi"/>
                          <w:i/>
                        </w:rPr>
                      </w:pPr>
                      <w:r w:rsidRPr="00743120">
                        <w:rPr>
                          <w:rFonts w:asciiTheme="minorHAnsi" w:hAnsiTheme="minorHAnsi" w:cstheme="minorHAnsi"/>
                          <w:b/>
                        </w:rPr>
                        <w:t xml:space="preserve">Uned Cyflenwi Iechyd Meddwl ac Anabledd Dysgu: </w:t>
                      </w:r>
                      <w:r w:rsidRPr="00743120">
                        <w:rPr>
                          <w:rFonts w:asciiTheme="minorHAnsi" w:hAnsiTheme="minorHAnsi" w:cstheme="minorHAnsi"/>
                          <w:i/>
                        </w:rPr>
                        <w:t>“</w:t>
                      </w:r>
                      <w:r w:rsidR="00E41B77" w:rsidRPr="00743120">
                        <w:rPr>
                          <w:rFonts w:asciiTheme="minorHAnsi" w:hAnsiTheme="minorHAnsi" w:cstheme="minorHAnsi"/>
                          <w:i/>
                        </w:rPr>
                        <w:t xml:space="preserve">Roeddwn i eisiau dweud bod y cwrs CBT a gynhaliwyd gennych yng Nghanolfan ARC wedi bod yn anhygoel i </w:t>
                      </w:r>
                      <w:proofErr w:type="gramStart"/>
                      <w:r w:rsidR="00E41B77" w:rsidRPr="00743120">
                        <w:rPr>
                          <w:rFonts w:asciiTheme="minorHAnsi" w:hAnsiTheme="minorHAnsi" w:cstheme="minorHAnsi"/>
                          <w:i/>
                        </w:rPr>
                        <w:t>fy</w:t>
                      </w:r>
                      <w:proofErr w:type="gramEnd"/>
                      <w:r w:rsidR="00E41B77" w:rsidRPr="00743120">
                        <w:rPr>
                          <w:rFonts w:asciiTheme="minorHAnsi" w:hAnsiTheme="minorHAnsi" w:cstheme="minorHAnsi"/>
                          <w:i/>
                        </w:rPr>
                        <w:t xml:space="preserve"> merch. Fel rhiant sengl sydd wedi gorfod delio â gorbryder ac iselder plentyn, mae’r gwahaniaeth dros y pythefnos diwethaf wedi newid popeth. </w:t>
                      </w:r>
                      <w:r w:rsidR="00743120" w:rsidRPr="00743120">
                        <w:rPr>
                          <w:rFonts w:asciiTheme="minorHAnsi" w:hAnsiTheme="minorHAnsi" w:cstheme="minorHAnsi"/>
                          <w:i/>
                        </w:rPr>
                        <w:t xml:space="preserve">Trosglwyddwch adborth yn ôl i'ch tîm, o safbwynt rhiant, nid oes gennyf deimlad sâl rhagor pan fydd y ffôn yn canu ac </w:t>
                      </w:r>
                      <w:proofErr w:type="gramStart"/>
                      <w:r w:rsidR="00743120" w:rsidRPr="00743120">
                        <w:rPr>
                          <w:rFonts w:asciiTheme="minorHAnsi" w:hAnsiTheme="minorHAnsi" w:cstheme="minorHAnsi"/>
                          <w:i/>
                        </w:rPr>
                        <w:t>mae</w:t>
                      </w:r>
                      <w:proofErr w:type="gramEnd"/>
                      <w:r w:rsidR="00743120" w:rsidRPr="00743120">
                        <w:rPr>
                          <w:rFonts w:asciiTheme="minorHAnsi" w:hAnsiTheme="minorHAnsi" w:cstheme="minorHAnsi"/>
                          <w:i/>
                        </w:rPr>
                        <w:t xml:space="preserve"> fy merch yw hi. Cwrs ardderchog, gwaith ardderchog”</w:t>
                      </w:r>
                      <w:r>
                        <w:rPr>
                          <w:rFonts w:asciiTheme="minorHAnsi" w:hAnsiTheme="minorHAnsi" w:cstheme="minorHAnsi"/>
                          <w:i/>
                        </w:rPr>
                        <w:t xml:space="preserve"> </w:t>
                      </w:r>
                    </w:p>
                  </w:txbxContent>
                </v:textbox>
              </v:shape>
            </w:pict>
          </mc:Fallback>
        </mc:AlternateContent>
      </w:r>
    </w:p>
    <w:p w:rsidR="001464F2" w:rsidRDefault="00357633" w:rsidP="007B0597">
      <w:pPr>
        <w:jc w:val="both"/>
      </w:pPr>
      <w:r>
        <w:rPr>
          <w:noProof/>
          <w:lang w:eastAsia="en-GB"/>
        </w:rPr>
        <mc:AlternateContent>
          <mc:Choice Requires="wps">
            <w:drawing>
              <wp:anchor distT="0" distB="0" distL="114300" distR="114300" simplePos="0" relativeHeight="251688960" behindDoc="0" locked="0" layoutInCell="1" allowOverlap="1">
                <wp:simplePos x="0" y="0"/>
                <wp:positionH relativeFrom="column">
                  <wp:posOffset>-508958</wp:posOffset>
                </wp:positionH>
                <wp:positionV relativeFrom="paragraph">
                  <wp:posOffset>115858</wp:posOffset>
                </wp:positionV>
                <wp:extent cx="2820837" cy="2182003"/>
                <wp:effectExtent l="0" t="247650" r="17780" b="66040"/>
                <wp:wrapNone/>
                <wp:docPr id="11"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20837" cy="2182003"/>
                        </a:xfrm>
                        <a:prstGeom prst="wedgeRoundRectCallout">
                          <a:avLst>
                            <a:gd name="adj1" fmla="val 47185"/>
                            <a:gd name="adj2" fmla="val -60583"/>
                            <a:gd name="adj3" fmla="val 16667"/>
                          </a:avLst>
                        </a:prstGeom>
                        <a:gradFill rotWithShape="1">
                          <a:gsLst>
                            <a:gs pos="0">
                              <a:srgbClr val="DAFDA7"/>
                            </a:gs>
                            <a:gs pos="35001">
                              <a:srgbClr val="E4FDC2"/>
                            </a:gs>
                            <a:gs pos="100000">
                              <a:srgbClr val="F5FFE6"/>
                            </a:gs>
                          </a:gsLst>
                          <a:lin ang="16200000" scaled="1"/>
                        </a:gradFill>
                        <a:ln w="9525">
                          <a:solidFill>
                            <a:schemeClr val="accent3">
                              <a:lumMod val="95000"/>
                              <a:lumOff val="0"/>
                            </a:schemeClr>
                          </a:solidFill>
                          <a:miter lim="800000"/>
                          <a:headEnd/>
                          <a:tailEnd/>
                        </a:ln>
                        <a:effectLst>
                          <a:outerShdw dist="20000" dir="5400000" rotWithShape="0">
                            <a:srgbClr val="000000">
                              <a:alpha val="37999"/>
                            </a:srgbClr>
                          </a:outerShdw>
                        </a:effectLst>
                      </wps:spPr>
                      <wps:txbx>
                        <w:txbxContent>
                          <w:p w:rsidR="00BC43D9" w:rsidRPr="008913F7" w:rsidRDefault="00BC43D9" w:rsidP="00DC7A19">
                            <w:pPr>
                              <w:spacing w:after="0" w:line="240" w:lineRule="auto"/>
                              <w:rPr>
                                <w:rFonts w:eastAsia="Times New Roman" w:cs="Helvetica"/>
                                <w:b/>
                                <w:color w:val="000000"/>
                              </w:rPr>
                            </w:pPr>
                            <w:r>
                              <w:rPr>
                                <w:rFonts w:cs="Calibri"/>
                                <w:b/>
                                <w:szCs w:val="20"/>
                              </w:rPr>
                              <w:t>Uned Gyflenwi Ysbyty Castell-nedd Port Talbot</w:t>
                            </w:r>
                            <w:r>
                              <w:rPr>
                                <w:rFonts w:eastAsia="Times New Roman" w:cs="Helvetica"/>
                                <w:b/>
                                <w:color w:val="000000"/>
                              </w:rPr>
                              <w:t>:</w:t>
                            </w:r>
                          </w:p>
                          <w:p w:rsidR="00BC43D9" w:rsidRDefault="00886798" w:rsidP="00DC7A19">
                            <w:pPr>
                              <w:pStyle w:val="PlainText"/>
                              <w:rPr>
                                <w:rFonts w:ascii="Arial Narrow" w:hAnsi="Arial Narrow"/>
                                <w:sz w:val="22"/>
                                <w:szCs w:val="22"/>
                              </w:rPr>
                            </w:pPr>
                            <w:r>
                              <w:rPr>
                                <w:rFonts w:cs="Calibri"/>
                                <w:b/>
                                <w:bCs/>
                                <w:sz w:val="20"/>
                                <w:szCs w:val="20"/>
                              </w:rPr>
                              <w:t>“</w:t>
                            </w:r>
                            <w:r>
                              <w:rPr>
                                <w:rFonts w:ascii="Arial Narrow" w:hAnsi="Arial Narrow" w:cs="Arial Narrow"/>
                              </w:rPr>
                              <w:t>Heddiw des i â fy wyres i'r Adran Mân Anafiadau. Hoffwn ddiolch i'r derbynnydd, y nyrs frysbennu, yr Adran Pelydr-X a’r nyrsys wnaeth ofalu amdani. Rydych chi i gyd yn haeddu gwobr am eich gofal wrth ofalu am blentyn. Technegau anhygoel i wneud iddi deimlo’n ddiogel a mynd â’i meddwl hi oddi ar y llawdriniaeth.</w:t>
                            </w:r>
                          </w:p>
                          <w:p w:rsidR="00BC43D9" w:rsidRPr="00886798" w:rsidRDefault="00BC43D9" w:rsidP="00886798">
                            <w:pPr>
                              <w:pStyle w:val="PlainText"/>
                              <w:rPr>
                                <w:rFonts w:ascii="Helvetica" w:eastAsia="Times New Roman" w:hAnsi="Helvetica" w:cs="Helvetica"/>
                                <w:i/>
                                <w:sz w:val="20"/>
                                <w:szCs w:val="20"/>
                              </w:rPr>
                            </w:pPr>
                            <w:r>
                              <w:rPr>
                                <w:rFonts w:ascii="Arial Narrow" w:hAnsi="Arial Narrow"/>
                                <w:sz w:val="22"/>
                                <w:szCs w:val="22"/>
                              </w:rPr>
                              <w:t>Roedd y tedi yn goron ar ei diwrnod</w:t>
                            </w:r>
                            <w:r w:rsidRPr="00DC7A19">
                              <w:rPr>
                                <w:rFonts w:ascii="Arial Narrow" w:eastAsia="Times New Roman" w:hAnsi="Arial Narrow"/>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AutoShape 13" o:spid="_x0000_s1029" type="#_x0000_t62" style="position:absolute;left:0;text-align:left;margin-left:-40.1pt;margin-top:9.1pt;width:222.1pt;height:171.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" adj="20992,-2286" fillcolor="#dafda7" strokecolor="#94b64e [3046]">
                <v:fill color2="#f5ffe6" rotate="t" angle="180" colors="0 #dafda7;22938f #e4fdc2;1 #f5ffe6" focus="100%" type="gradient"/>
                <v:shadow on="t" color="black" opacity="24903f" origin=",.5" offset="0,.55556mm"/>
                <v:path arrowok="t"/>
                <v:textbox>
                  <w:txbxContent>
                    <w:p w:rsidR="00BC43D9" w:rsidRPr="008913F7" w:rsidRDefault="00BC43D9" w:rsidP="00DC7A19">
                      <w:pPr>
                        <w:spacing w:after="0" w:line="240" w:lineRule="auto"/>
                        <w:rPr>
                          <w:rFonts w:eastAsia="Times New Roman" w:cs="Helvetica"/>
                          <w:b/>
                          <w:color w:val="000000"/>
                        </w:rPr>
                      </w:pPr>
                      <w:r>
                        <w:rPr>
                          <w:rFonts w:cs="Calibri"/>
                          <w:b/>
                          <w:szCs w:val="20"/>
                        </w:rPr>
                        <w:t>Uned Gyflenwi Ysbyty Castell-nedd Port Talbot</w:t>
                      </w:r>
                      <w:r>
                        <w:rPr>
                          <w:rFonts w:eastAsia="Times New Roman" w:cs="Helvetica"/>
                          <w:b/>
                          <w:color w:val="000000"/>
                        </w:rPr>
                        <w:t>:</w:t>
                      </w:r>
                    </w:p>
                    <w:p w:rsidR="00BC43D9" w:rsidRDefault="00886798" w:rsidP="00DC7A19">
                      <w:pPr>
                        <w:pStyle w:val="PlainText"/>
                        <w:rPr>
                          <w:rFonts w:ascii="Arial Narrow" w:hAnsi="Arial Narrow"/>
                          <w:sz w:val="22"/>
                          <w:szCs w:val="22"/>
                        </w:rPr>
                      </w:pPr>
                      <w:r>
                        <w:rPr>
                          <w:rFonts w:cs="Calibri"/>
                          <w:b/>
                          <w:bCs/>
                          <w:sz w:val="20"/>
                          <w:szCs w:val="20"/>
                        </w:rPr>
                        <w:t>“</w:t>
                      </w:r>
                      <w:r>
                        <w:rPr>
                          <w:rFonts w:ascii="Arial Narrow" w:hAnsi="Arial Narrow" w:cs="Arial Narrow"/>
                        </w:rPr>
                        <w:t xml:space="preserve">Heddiw des i â </w:t>
                      </w:r>
                      <w:proofErr w:type="gramStart"/>
                      <w:r>
                        <w:rPr>
                          <w:rFonts w:ascii="Arial Narrow" w:hAnsi="Arial Narrow" w:cs="Arial Narrow"/>
                        </w:rPr>
                        <w:t>fy</w:t>
                      </w:r>
                      <w:proofErr w:type="gramEnd"/>
                      <w:r>
                        <w:rPr>
                          <w:rFonts w:ascii="Arial Narrow" w:hAnsi="Arial Narrow" w:cs="Arial Narrow"/>
                        </w:rPr>
                        <w:t xml:space="preserve"> wyres i'r Adran Mân Anafiadau. Hoffwn ddiolch i'r derbynnydd, y nyrs frysbennu, yr Adran Pelydr-X a’r nyrsys wnaeth ofalu amdani. Rydych chi i gyd yn haeddu gwobr am eich gofal wrth ofalu am blentyn. Technegau anhygoel i wneud iddi deimlo’n ddiogel a mynd â’i meddwl hi oddi ar y llawdriniaeth.</w:t>
                      </w:r>
                    </w:p>
                    <w:p w:rsidR="00BC43D9" w:rsidRPr="00886798" w:rsidRDefault="00BC43D9" w:rsidP="00886798">
                      <w:pPr>
                        <w:pStyle w:val="PlainText"/>
                        <w:rPr>
                          <w:rFonts w:ascii="Helvetica" w:eastAsia="Times New Roman" w:hAnsi="Helvetica" w:cs="Helvetica"/>
                          <w:i/>
                          <w:sz w:val="20"/>
                          <w:szCs w:val="20"/>
                        </w:rPr>
                      </w:pPr>
                      <w:r>
                        <w:rPr>
                          <w:rFonts w:ascii="Arial Narrow" w:hAnsi="Arial Narrow"/>
                          <w:sz w:val="22"/>
                          <w:szCs w:val="22"/>
                        </w:rPr>
                        <w:t>Roedd y tedi yn goron ar ei diwrnod</w:t>
                      </w:r>
                      <w:r w:rsidRPr="00DC7A19">
                        <w:rPr>
                          <w:rFonts w:ascii="Arial Narrow" w:eastAsia="Times New Roman" w:hAnsi="Arial Narrow"/>
                        </w:rPr>
                        <w:t>”</w:t>
                      </w:r>
                    </w:p>
                  </w:txbxContent>
                </v:textbox>
              </v:shape>
            </w:pict>
          </mc:Fallback>
        </mc:AlternateContent>
      </w: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B716AA" w:rsidP="007B0597">
      <w:pPr>
        <w:jc w:val="both"/>
      </w:pPr>
      <w:r>
        <w:rPr>
          <w:noProof/>
          <w:lang w:eastAsia="en-GB"/>
        </w:rPr>
        <mc:AlternateContent>
          <mc:Choice Requires="wps">
            <w:drawing>
              <wp:anchor distT="0" distB="0" distL="114300" distR="114300" simplePos="0" relativeHeight="251678720" behindDoc="0" locked="0" layoutInCell="1" allowOverlap="1">
                <wp:simplePos x="0" y="0"/>
                <wp:positionH relativeFrom="column">
                  <wp:posOffset>3165619</wp:posOffset>
                </wp:positionH>
                <wp:positionV relativeFrom="paragraph">
                  <wp:posOffset>251460</wp:posOffset>
                </wp:positionV>
                <wp:extent cx="3219450" cy="1808132"/>
                <wp:effectExtent l="571500" t="95250" r="19050" b="59055"/>
                <wp:wrapNone/>
                <wp:docPr id="10" name="Rounded Rectangular Callout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19450" cy="1808132"/>
                        </a:xfrm>
                        <a:prstGeom prst="wedgeRoundRectCallout">
                          <a:avLst>
                            <a:gd name="adj1" fmla="val -66537"/>
                            <a:gd name="adj2" fmla="val -53185"/>
                            <a:gd name="adj3" fmla="val 16667"/>
                          </a:avLst>
                        </a:prstGeom>
                        <a:gradFill rotWithShape="1">
                          <a:gsLst>
                            <a:gs pos="0">
                              <a:srgbClr val="DAFDA7"/>
                            </a:gs>
                            <a:gs pos="35001">
                              <a:srgbClr val="E4FDC2"/>
                            </a:gs>
                            <a:gs pos="100000">
                              <a:srgbClr val="F5FFE6"/>
                            </a:gs>
                          </a:gsLst>
                          <a:lin ang="16200000" scaled="1"/>
                        </a:gradFill>
                        <a:ln w="9525">
                          <a:solidFill>
                            <a:schemeClr val="accent3">
                              <a:lumMod val="95000"/>
                              <a:lumOff val="0"/>
                            </a:schemeClr>
                          </a:solidFill>
                          <a:miter lim="800000"/>
                          <a:headEnd/>
                          <a:tailEnd/>
                        </a:ln>
                        <a:effectLst>
                          <a:outerShdw dist="20000" dir="5400000" rotWithShape="0">
                            <a:srgbClr val="000000">
                              <a:alpha val="37999"/>
                            </a:srgbClr>
                          </a:outerShdw>
                        </a:effectLst>
                      </wps:spPr>
                      <wps:txbx>
                        <w:txbxContent>
                          <w:p w:rsidR="00BC43D9" w:rsidRPr="008913F7" w:rsidRDefault="00BC43D9" w:rsidP="008913F7">
                            <w:pPr>
                              <w:spacing w:after="0" w:line="240" w:lineRule="auto"/>
                              <w:rPr>
                                <w:rFonts w:eastAsia="Times New Roman" w:cs="Helvetica"/>
                                <w:b/>
                                <w:color w:val="000000"/>
                              </w:rPr>
                            </w:pPr>
                            <w:r>
                              <w:rPr>
                                <w:rFonts w:cs="Calibri"/>
                                <w:b/>
                                <w:szCs w:val="20"/>
                              </w:rPr>
                              <w:t>Uned Gyflenwi Ysbyty Tywysoges Cymru</w:t>
                            </w:r>
                            <w:r w:rsidRPr="008913F7">
                              <w:rPr>
                                <w:rFonts w:eastAsia="Times New Roman" w:cs="Helvetica"/>
                                <w:b/>
                                <w:color w:val="000000"/>
                              </w:rPr>
                              <w:t>:</w:t>
                            </w:r>
                          </w:p>
                          <w:p w:rsidR="00BC43D9" w:rsidRDefault="00BC43D9" w:rsidP="00886798">
                            <w:r w:rsidRPr="008913F7">
                              <w:rPr>
                                <w:rFonts w:ascii="Helvetica" w:eastAsia="Times New Roman" w:hAnsi="Helvetica" w:cs="Helvetica"/>
                                <w:i/>
                                <w:sz w:val="20"/>
                                <w:szCs w:val="20"/>
                              </w:rPr>
                              <w:t>“</w:t>
                            </w:r>
                            <w:r>
                              <w:rPr>
                                <w:rFonts w:ascii="Helvetica" w:eastAsia="Times New Roman" w:hAnsi="Helvetica" w:cs="Helvetica"/>
                                <w:i/>
                                <w:sz w:val="20"/>
                                <w:szCs w:val="20"/>
                              </w:rPr>
                              <w:t>Roedden ni eisiau dweud diolch mawr am y gofal a dderbyniodd ein mam yn ystod ei chyfnod ar Ward 2 o fis Ionawr i fis Mai eleni. Mae ganddi gymeriad cryf a phenderfyniad mawr, sydd yn rhan o’r rheswm yr oedd yn gallu symud ymlaen o Ward 2, fodd bynnag, mae ei gwellhad annisgwyl yn destament i'r gofal a ddarpar</w:t>
                            </w:r>
                            <w:r w:rsidR="00743120">
                              <w:rPr>
                                <w:rFonts w:ascii="Helvetica" w:eastAsia="Times New Roman" w:hAnsi="Helvetica" w:cs="Helvetica"/>
                                <w:i/>
                                <w:sz w:val="20"/>
                                <w:szCs w:val="20"/>
                              </w:rPr>
                              <w:t>wyd iddi gennych chi a’ch staff</w:t>
                            </w:r>
                            <w:r w:rsidRPr="008913F7">
                              <w:rPr>
                                <w:rFonts w:ascii="Helvetica" w:eastAsia="Times New Roman" w:hAnsi="Helvetica" w:cs="Helvetica"/>
                                <w:i/>
                                <w:sz w:val="20"/>
                                <w:szCs w:val="20"/>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9" o:spid="_x0000_s1030" type="#_x0000_t62" style="position:absolute;left:0;text-align:left;margin-left:249.25pt;margin-top:19.8pt;width:253.5pt;height:142.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" adj="-3572,-688" fillcolor="#dafda7" strokecolor="#94b64e [3046]">
                <v:fill color2="#f5ffe6" rotate="t" angle="180" colors="0 #dafda7;22938f #e4fdc2;1 #f5ffe6" focus="100%" type="gradient"/>
                <v:shadow on="t" color="black" opacity="24903f" origin=",.5" offset="0,.55556mm"/>
                <v:path arrowok="t"/>
                <v:textbox>
                  <w:txbxContent>
                    <w:p w:rsidR="00BC43D9" w:rsidRPr="008913F7" w:rsidRDefault="00BC43D9" w:rsidP="008913F7">
                      <w:pPr>
                        <w:spacing w:after="0" w:line="240" w:lineRule="auto"/>
                        <w:rPr>
                          <w:rFonts w:eastAsia="Times New Roman" w:cs="Helvetica"/>
                          <w:b/>
                          <w:color w:val="000000"/>
                        </w:rPr>
                      </w:pPr>
                      <w:r>
                        <w:rPr>
                          <w:rFonts w:cs="Calibri"/>
                          <w:b/>
                          <w:szCs w:val="20"/>
                        </w:rPr>
                        <w:t>Uned Gyflenwi Ysbyty Tywysoges Cymru</w:t>
                      </w:r>
                      <w:r w:rsidRPr="008913F7">
                        <w:rPr>
                          <w:rFonts w:eastAsia="Times New Roman" w:cs="Helvetica"/>
                          <w:b/>
                          <w:color w:val="000000"/>
                        </w:rPr>
                        <w:t>:</w:t>
                      </w:r>
                    </w:p>
                    <w:p w:rsidR="00BC43D9" w:rsidRDefault="00BC43D9" w:rsidP="00886798">
                      <w:r w:rsidRPr="008913F7">
                        <w:rPr>
                          <w:rFonts w:ascii="Helvetica" w:eastAsia="Times New Roman" w:hAnsi="Helvetica" w:cs="Helvetica"/>
                          <w:i/>
                          <w:sz w:val="20"/>
                          <w:szCs w:val="20"/>
                        </w:rPr>
                        <w:t>“</w:t>
                      </w:r>
                      <w:r>
                        <w:rPr>
                          <w:rFonts w:ascii="Helvetica" w:eastAsia="Times New Roman" w:hAnsi="Helvetica" w:cs="Helvetica"/>
                          <w:i/>
                          <w:sz w:val="20"/>
                          <w:szCs w:val="20"/>
                        </w:rPr>
                        <w:t xml:space="preserve">Roedden </w:t>
                      </w:r>
                      <w:proofErr w:type="gramStart"/>
                      <w:r>
                        <w:rPr>
                          <w:rFonts w:ascii="Helvetica" w:eastAsia="Times New Roman" w:hAnsi="Helvetica" w:cs="Helvetica"/>
                          <w:i/>
                          <w:sz w:val="20"/>
                          <w:szCs w:val="20"/>
                        </w:rPr>
                        <w:t>ni</w:t>
                      </w:r>
                      <w:proofErr w:type="gramEnd"/>
                      <w:r>
                        <w:rPr>
                          <w:rFonts w:ascii="Helvetica" w:eastAsia="Times New Roman" w:hAnsi="Helvetica" w:cs="Helvetica"/>
                          <w:i/>
                          <w:sz w:val="20"/>
                          <w:szCs w:val="20"/>
                        </w:rPr>
                        <w:t xml:space="preserve"> eisiau dweud diolch mawr am y gofal a dderbyniodd ein mam yn ystod ei chyfnod ar Ward 2 o fis Ionawr i fis Mai eleni. Mae ganddi gymeriad cryf a phenderfyniad mawr, sydd yn rhan o’r rheswm yr oedd yn gallu symud ymlaen o Ward 2, fodd bynnag, mae ei gwellhad annisgwyl yn destament i'r gofal a ddarpar</w:t>
                      </w:r>
                      <w:r w:rsidR="00743120">
                        <w:rPr>
                          <w:rFonts w:ascii="Helvetica" w:eastAsia="Times New Roman" w:hAnsi="Helvetica" w:cs="Helvetica"/>
                          <w:i/>
                          <w:sz w:val="20"/>
                          <w:szCs w:val="20"/>
                        </w:rPr>
                        <w:t>wyd iddi gennych chi a’ch staff</w:t>
                      </w:r>
                      <w:r w:rsidRPr="008913F7">
                        <w:rPr>
                          <w:rFonts w:ascii="Helvetica" w:eastAsia="Times New Roman" w:hAnsi="Helvetica" w:cs="Helvetica"/>
                          <w:i/>
                          <w:sz w:val="20"/>
                          <w:szCs w:val="20"/>
                        </w:rPr>
                        <w:t>”</w:t>
                      </w:r>
                    </w:p>
                  </w:txbxContent>
                </v:textbox>
              </v:shape>
            </w:pict>
          </mc:Fallback>
        </mc:AlternateContent>
      </w:r>
    </w:p>
    <w:p w:rsidR="001464F2" w:rsidRDefault="001464F2" w:rsidP="007B0597">
      <w:pPr>
        <w:jc w:val="both"/>
      </w:pPr>
    </w:p>
    <w:p w:rsidR="005A07A2" w:rsidRDefault="00B716AA">
      <w:r>
        <w:rPr>
          <w:noProof/>
          <w:lang w:eastAsia="en-GB"/>
        </w:rPr>
        <mc:AlternateContent>
          <mc:Choice Requires="wps">
            <w:drawing>
              <wp:anchor distT="0" distB="0" distL="114300" distR="114300" simplePos="0" relativeHeight="251677696" behindDoc="0" locked="0" layoutInCell="1" allowOverlap="1">
                <wp:simplePos x="0" y="0"/>
                <wp:positionH relativeFrom="column">
                  <wp:posOffset>-233045</wp:posOffset>
                </wp:positionH>
                <wp:positionV relativeFrom="paragraph">
                  <wp:posOffset>217170</wp:posOffset>
                </wp:positionV>
                <wp:extent cx="2943225" cy="1971040"/>
                <wp:effectExtent l="0" t="285750" r="66675" b="48260"/>
                <wp:wrapNone/>
                <wp:docPr id="9" name="Rounded Rectangular Callou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3225" cy="1971040"/>
                        </a:xfrm>
                        <a:prstGeom prst="wedgeRoundRectCallout">
                          <a:avLst>
                            <a:gd name="adj1" fmla="val 49208"/>
                            <a:gd name="adj2" fmla="val -63525"/>
                            <a:gd name="adj3" fmla="val 16667"/>
                          </a:avLst>
                        </a:prstGeom>
                        <a:gradFill rotWithShape="1">
                          <a:gsLst>
                            <a:gs pos="0">
                              <a:srgbClr val="FFA2A1"/>
                            </a:gs>
                            <a:gs pos="35001">
                              <a:srgbClr val="FFBEBD"/>
                            </a:gs>
                            <a:gs pos="100000">
                              <a:srgbClr val="FFE5E5"/>
                            </a:gs>
                          </a:gsLst>
                          <a:lin ang="16200000" scaled="1"/>
                        </a:gradFill>
                        <a:ln w="9525">
                          <a:solidFill>
                            <a:schemeClr val="accent2">
                              <a:lumMod val="95000"/>
                              <a:lumOff val="0"/>
                            </a:schemeClr>
                          </a:solidFill>
                          <a:miter lim="800000"/>
                          <a:headEnd/>
                          <a:tailEnd/>
                        </a:ln>
                        <a:effectLst>
                          <a:outerShdw dist="20000" dir="5400000" rotWithShape="0">
                            <a:srgbClr val="000000">
                              <a:alpha val="37999"/>
                            </a:srgbClr>
                          </a:outerShdw>
                        </a:effectLst>
                      </wps:spPr>
                      <wps:txbx>
                        <w:txbxContent>
                          <w:p w:rsidR="00BC43D9" w:rsidRPr="00DC7A19" w:rsidRDefault="00BC43D9" w:rsidP="008913F7">
                            <w:pPr>
                              <w:pStyle w:val="NoSpacing"/>
                              <w:rPr>
                                <w:rFonts w:asciiTheme="minorHAnsi" w:hAnsiTheme="minorHAnsi" w:cs="Arial"/>
                                <w:b/>
                              </w:rPr>
                            </w:pPr>
                            <w:r>
                              <w:rPr>
                                <w:rFonts w:ascii="Arial" w:hAnsi="Arial" w:cs="Arial"/>
                                <w:b/>
                              </w:rPr>
                              <w:t>Uned Cyflenwi Gwasanaethau Sylfaenol a Chymunedol</w:t>
                            </w:r>
                            <w:r w:rsidRPr="00DC7A19">
                              <w:rPr>
                                <w:rFonts w:ascii="Arial" w:hAnsi="Arial" w:cs="Arial"/>
                                <w:b/>
                              </w:rPr>
                              <w:t xml:space="preserve"> </w:t>
                            </w:r>
                            <w:r>
                              <w:rPr>
                                <w:rFonts w:ascii="Arial" w:hAnsi="Arial" w:cs="Arial"/>
                                <w:b/>
                              </w:rPr>
                              <w:t>–</w:t>
                            </w:r>
                            <w:r w:rsidRPr="00DC7A19">
                              <w:rPr>
                                <w:rFonts w:ascii="Arial" w:hAnsi="Arial" w:cs="Arial"/>
                                <w:b/>
                              </w:rPr>
                              <w:t xml:space="preserve"> </w:t>
                            </w:r>
                            <w:r>
                              <w:rPr>
                                <w:rFonts w:asciiTheme="minorHAnsi" w:hAnsiTheme="minorHAnsi" w:cs="Arial"/>
                                <w:b/>
                              </w:rPr>
                              <w:t>Tîm Adnoddau Cymunedol</w:t>
                            </w:r>
                            <w:r w:rsidRPr="00DC7A19">
                              <w:rPr>
                                <w:rFonts w:asciiTheme="minorHAnsi" w:hAnsiTheme="minorHAnsi" w:cs="Arial"/>
                                <w:b/>
                              </w:rPr>
                              <w:t>:</w:t>
                            </w:r>
                          </w:p>
                          <w:p w:rsidR="00BC43D9" w:rsidRDefault="00BC43D9" w:rsidP="00886798">
                            <w:pPr>
                              <w:spacing w:after="0" w:line="240" w:lineRule="auto"/>
                            </w:pPr>
                            <w:r w:rsidRPr="008913F7">
                              <w:rPr>
                                <w:rFonts w:asciiTheme="minorHAnsi" w:hAnsiTheme="minorHAnsi" w:cs="Arial"/>
                                <w:i/>
                              </w:rPr>
                              <w:t>“</w:t>
                            </w:r>
                            <w:r>
                              <w:rPr>
                                <w:rFonts w:asciiTheme="minorHAnsi" w:hAnsiTheme="minorHAnsi" w:cs="Arial"/>
                                <w:i/>
                              </w:rPr>
                              <w:t>Dyma ychydig o eiriau o ddiolch am y gofal, y trugaredd a’r cysur a roddwyd gan y tîm i ni a’n tad yn ystod ei salwch diweddar. Yn drist, bu farw Dad yr wythnos ddiwethaf ond roeddwn yn ddiolchgar am broffesiynoldeb ac arbenigedd eich tîm</w:t>
                            </w:r>
                            <w:r w:rsidR="00886798">
                              <w:rPr>
                                <w:rFonts w:asciiTheme="minorHAnsi" w:hAnsiTheme="minorHAnsi" w:cs="Arial"/>
                                <w:i/>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8" o:spid="_x0000_s1031" type="#_x0000_t62" style="position:absolute;margin-left:-18.35pt;margin-top:17.1pt;width:231.75pt;height:155.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" adj="21429,-2921" fillcolor="#ffa2a1" strokecolor="#bc4542 [3045]">
                <v:fill color2="#ffe5e5" rotate="t" angle="180" colors="0 #ffa2a1;22938f #ffbebd;1 #ffe5e5" focus="100%" type="gradient"/>
                <v:shadow on="t" color="black" opacity="24903f" origin=",.5" offset="0,.55556mm"/>
                <v:textbox>
                  <w:txbxContent>
                    <w:p w:rsidR="00BC43D9" w:rsidRPr="00DC7A19" w:rsidRDefault="00BC43D9" w:rsidP="008913F7">
                      <w:pPr>
                        <w:pStyle w:val="NoSpacing"/>
                        <w:rPr>
                          <w:rFonts w:asciiTheme="minorHAnsi" w:hAnsiTheme="minorHAnsi" w:cs="Arial"/>
                          <w:b/>
                        </w:rPr>
                      </w:pPr>
                      <w:r>
                        <w:rPr>
                          <w:rFonts w:ascii="Arial" w:hAnsi="Arial" w:cs="Arial"/>
                          <w:b/>
                        </w:rPr>
                        <w:t>Uned Cyflenwi Gwasanaethau Sylfaenol a Chymunedol</w:t>
                      </w:r>
                      <w:r w:rsidRPr="00DC7A19">
                        <w:rPr>
                          <w:rFonts w:ascii="Arial" w:hAnsi="Arial" w:cs="Arial"/>
                          <w:b/>
                        </w:rPr>
                        <w:t xml:space="preserve"> </w:t>
                      </w:r>
                      <w:r>
                        <w:rPr>
                          <w:rFonts w:ascii="Arial" w:hAnsi="Arial" w:cs="Arial"/>
                          <w:b/>
                        </w:rPr>
                        <w:t>–</w:t>
                      </w:r>
                      <w:r w:rsidRPr="00DC7A19">
                        <w:rPr>
                          <w:rFonts w:ascii="Arial" w:hAnsi="Arial" w:cs="Arial"/>
                          <w:b/>
                        </w:rPr>
                        <w:t xml:space="preserve"> </w:t>
                      </w:r>
                      <w:r>
                        <w:rPr>
                          <w:rFonts w:asciiTheme="minorHAnsi" w:hAnsiTheme="minorHAnsi" w:cs="Arial"/>
                          <w:b/>
                        </w:rPr>
                        <w:t>Tîm Adnoddau Cymunedol</w:t>
                      </w:r>
                      <w:r w:rsidRPr="00DC7A19">
                        <w:rPr>
                          <w:rFonts w:asciiTheme="minorHAnsi" w:hAnsiTheme="minorHAnsi" w:cs="Arial"/>
                          <w:b/>
                        </w:rPr>
                        <w:t>:</w:t>
                      </w:r>
                    </w:p>
                    <w:p w:rsidR="00BC43D9" w:rsidRDefault="00BC43D9" w:rsidP="00886798">
                      <w:pPr>
                        <w:spacing w:after="0" w:line="240" w:lineRule="auto"/>
                      </w:pPr>
                      <w:r w:rsidRPr="008913F7">
                        <w:rPr>
                          <w:rFonts w:asciiTheme="minorHAnsi" w:hAnsiTheme="minorHAnsi" w:cs="Arial"/>
                          <w:i/>
                        </w:rPr>
                        <w:t>“</w:t>
                      </w:r>
                      <w:r>
                        <w:rPr>
                          <w:rFonts w:asciiTheme="minorHAnsi" w:hAnsiTheme="minorHAnsi" w:cs="Arial"/>
                          <w:i/>
                        </w:rPr>
                        <w:t xml:space="preserve">Dyma ychydig o eiriau o ddiolch am y gofal, y trugaredd a’r cysur a roddwyd gan y tîm i </w:t>
                      </w:r>
                      <w:proofErr w:type="gramStart"/>
                      <w:r>
                        <w:rPr>
                          <w:rFonts w:asciiTheme="minorHAnsi" w:hAnsiTheme="minorHAnsi" w:cs="Arial"/>
                          <w:i/>
                        </w:rPr>
                        <w:t>ni</w:t>
                      </w:r>
                      <w:proofErr w:type="gramEnd"/>
                      <w:r>
                        <w:rPr>
                          <w:rFonts w:asciiTheme="minorHAnsi" w:hAnsiTheme="minorHAnsi" w:cs="Arial"/>
                          <w:i/>
                        </w:rPr>
                        <w:t xml:space="preserve"> a’n tad yn ystod ei salwch diweddar. Yn drist, bu farw Dad yr wythnos ddiwethaf ond roeddwn yn ddiolchgar am broffesiynoldeb ac arbenigedd eich tîm</w:t>
                      </w:r>
                      <w:r w:rsidR="00886798">
                        <w:rPr>
                          <w:rFonts w:asciiTheme="minorHAnsi" w:hAnsiTheme="minorHAnsi" w:cs="Arial"/>
                          <w:i/>
                        </w:rPr>
                        <w:t>”</w:t>
                      </w:r>
                    </w:p>
                  </w:txbxContent>
                </v:textbox>
              </v:shape>
            </w:pict>
          </mc:Fallback>
        </mc:AlternateContent>
      </w:r>
      <w:r w:rsidR="005A07A2">
        <w:br w:type="page"/>
      </w:r>
    </w:p>
    <w:p w:rsidR="001464F2" w:rsidRPr="00CC33D0" w:rsidRDefault="00743120" w:rsidP="001464F2">
      <w:pPr>
        <w:numPr>
          <w:ilvl w:val="0"/>
          <w:numId w:val="8"/>
        </w:numPr>
        <w:spacing w:after="0"/>
        <w:ind w:left="0" w:hanging="567"/>
        <w:jc w:val="both"/>
        <w:rPr>
          <w:rFonts w:ascii="Arial" w:hAnsi="Arial" w:cs="Arial"/>
          <w:b/>
          <w:color w:val="000000"/>
          <w:sz w:val="24"/>
          <w:szCs w:val="24"/>
        </w:rPr>
      </w:pPr>
      <w:r>
        <w:rPr>
          <w:rFonts w:ascii="Arial" w:eastAsiaTheme="minorHAnsi" w:hAnsi="Arial" w:cs="Arial"/>
          <w:b/>
          <w:bCs/>
          <w:color w:val="000000"/>
          <w:sz w:val="24"/>
          <w:szCs w:val="24"/>
        </w:rPr>
        <w:lastRenderedPageBreak/>
        <w:t>Atgyfeiriadau i Ombwdsmon Gwasanaeth Cyhoeddus Cymru</w:t>
      </w:r>
    </w:p>
    <w:p w:rsidR="001464F2" w:rsidRPr="00CC33D0" w:rsidRDefault="001464F2" w:rsidP="001464F2">
      <w:pPr>
        <w:spacing w:after="0"/>
        <w:ind w:left="720"/>
        <w:jc w:val="both"/>
        <w:rPr>
          <w:rFonts w:ascii="Arial" w:hAnsi="Arial" w:cs="Arial"/>
          <w:b/>
          <w:color w:val="000000"/>
          <w:sz w:val="24"/>
          <w:szCs w:val="24"/>
        </w:rPr>
      </w:pPr>
    </w:p>
    <w:p w:rsidR="00202BE8" w:rsidRDefault="00743120" w:rsidP="00202BE8">
      <w:pPr>
        <w:autoSpaceDE w:val="0"/>
        <w:autoSpaceDN w:val="0"/>
        <w:jc w:val="both"/>
        <w:rPr>
          <w:rFonts w:ascii="Arial" w:eastAsiaTheme="minorHAnsi" w:hAnsi="Arial" w:cs="Arial"/>
          <w:color w:val="000000"/>
          <w:sz w:val="24"/>
          <w:szCs w:val="24"/>
        </w:rPr>
      </w:pPr>
      <w:r>
        <w:rPr>
          <w:rFonts w:ascii="Arial" w:eastAsiaTheme="minorHAnsi" w:hAnsi="Arial" w:cs="Arial"/>
          <w:color w:val="000000"/>
          <w:sz w:val="24"/>
          <w:szCs w:val="24"/>
        </w:rPr>
        <w:t>Yn ystod 2018/19 gwelwyd cynnydd mewn cwynion gan yr Ombwdsmon yn cael eu hatgyfeirio o gymharu â 2017/18.</w:t>
      </w:r>
    </w:p>
    <w:p w:rsidR="00202BE8" w:rsidRDefault="00866FB8" w:rsidP="00202BE8">
      <w:pPr>
        <w:autoSpaceDE w:val="0"/>
        <w:autoSpaceDN w:val="0"/>
        <w:jc w:val="both"/>
        <w:rPr>
          <w:rFonts w:ascii="Arial" w:hAnsi="Arial" w:cs="Arial"/>
          <w:color w:val="000000"/>
          <w:sz w:val="24"/>
          <w:szCs w:val="24"/>
        </w:rPr>
      </w:pPr>
      <w:r>
        <w:rPr>
          <w:rFonts w:ascii="Arial" w:hAnsi="Arial" w:cs="Arial"/>
          <w:color w:val="000000"/>
          <w:sz w:val="24"/>
          <w:szCs w:val="24"/>
        </w:rPr>
        <w:t>Mae’r tabl isod yn gosod y nifer o atgyfeiriadau a wnaethpwyd a’r nifer a ymchwiliwyd iddynt gan yr Ombwdsmon Gwasanaeth Cyhoeddus.</w:t>
      </w:r>
      <w:r w:rsidR="00505CAC">
        <w:rPr>
          <w:rFonts w:ascii="Arial" w:hAnsi="Arial" w:cs="Arial"/>
          <w:color w:val="000000"/>
          <w:sz w:val="24"/>
          <w:szCs w:val="24"/>
        </w:rPr>
        <w:t xml:space="preserve"> Rhennid dadansoddiad o ganfyddiadau’r setliadau cynnar yn cael eu cadarnhau yn llawn neu’n rhannol â’r Timau Ansawdd a Diogelwch yn yr Unedau er mwyn dysgu o’r canfyddiadau a gwella ein gwasanaethau a rheoli cwynion.</w:t>
      </w:r>
    </w:p>
    <w:p w:rsidR="00202BE8" w:rsidRDefault="00202BE8" w:rsidP="00202BE8">
      <w:pPr>
        <w:autoSpaceDE w:val="0"/>
        <w:autoSpaceDN w:val="0"/>
        <w:jc w:val="both"/>
        <w:rPr>
          <w:rFonts w:ascii="Arial" w:hAnsi="Arial" w:cs="Arial"/>
          <w:color w:val="000000"/>
          <w:sz w:val="24"/>
          <w:szCs w:val="24"/>
        </w:rPr>
      </w:pPr>
    </w:p>
    <w:tbl>
      <w:tblPr>
        <w:tblW w:w="0" w:type="auto"/>
        <w:tblCellMar>
          <w:left w:w="0" w:type="dxa"/>
          <w:right w:w="0" w:type="dxa"/>
        </w:tblCellMar>
        <w:tblLook w:val="04A0" w:firstRow="1" w:lastRow="0" w:firstColumn="1" w:lastColumn="0" w:noHBand="0" w:noVBand="1"/>
      </w:tblPr>
      <w:tblGrid>
        <w:gridCol w:w="5070"/>
        <w:gridCol w:w="1275"/>
        <w:gridCol w:w="1418"/>
        <w:gridCol w:w="1418"/>
      </w:tblGrid>
      <w:tr w:rsidR="00202BE8" w:rsidTr="00202BE8">
        <w:tc>
          <w:tcPr>
            <w:tcW w:w="5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202BE8" w:rsidRDefault="00202BE8">
            <w:pPr>
              <w:autoSpaceDE w:val="0"/>
              <w:autoSpaceDN w:val="0"/>
              <w:jc w:val="both"/>
              <w:rPr>
                <w:rFonts w:ascii="Arial Narrow" w:hAnsi="Arial Narrow" w:cs="Calibri"/>
                <w:color w:val="000000"/>
              </w:rPr>
            </w:pP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b/>
                <w:bCs/>
                <w:color w:val="000000"/>
              </w:rPr>
            </w:pPr>
            <w:r>
              <w:rPr>
                <w:rFonts w:ascii="Arial Narrow" w:hAnsi="Arial Narrow"/>
                <w:b/>
                <w:bCs/>
                <w:color w:val="000000"/>
              </w:rPr>
              <w:t>2016/17</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b/>
                <w:bCs/>
                <w:color w:val="000000"/>
              </w:rPr>
            </w:pPr>
            <w:r>
              <w:rPr>
                <w:rFonts w:ascii="Arial Narrow" w:hAnsi="Arial Narrow"/>
                <w:b/>
                <w:bCs/>
                <w:color w:val="000000"/>
              </w:rPr>
              <w:t>2017/18</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b/>
                <w:bCs/>
              </w:rPr>
            </w:pPr>
            <w:r w:rsidRPr="00202BE8">
              <w:rPr>
                <w:rFonts w:ascii="Arial Narrow" w:hAnsi="Arial Narrow"/>
                <w:b/>
                <w:bCs/>
              </w:rPr>
              <w:t>2018/19</w:t>
            </w:r>
          </w:p>
        </w:tc>
      </w:tr>
      <w:tr w:rsidR="00202BE8" w:rsidTr="00202BE8">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2BE8" w:rsidRDefault="003C2898">
            <w:pPr>
              <w:autoSpaceDE w:val="0"/>
              <w:autoSpaceDN w:val="0"/>
              <w:jc w:val="both"/>
              <w:rPr>
                <w:rFonts w:ascii="Arial Narrow" w:hAnsi="Arial Narrow"/>
                <w:color w:val="000000"/>
              </w:rPr>
            </w:pPr>
            <w:r>
              <w:rPr>
                <w:rFonts w:ascii="Arial Narrow" w:hAnsi="Arial Narrow"/>
                <w:color w:val="000000"/>
              </w:rPr>
              <w:t xml:space="preserve">Cwynion </w:t>
            </w:r>
            <w:r w:rsidR="00743120">
              <w:rPr>
                <w:rFonts w:ascii="Arial Narrow" w:hAnsi="Arial Narrow"/>
                <w:color w:val="000000"/>
              </w:rPr>
              <w:t>a</w:t>
            </w:r>
            <w:r>
              <w:rPr>
                <w:rFonts w:ascii="Arial Narrow" w:hAnsi="Arial Narrow"/>
                <w:color w:val="000000"/>
              </w:rPr>
              <w:t xml:space="preserve"> atgyfe</w:t>
            </w:r>
            <w:r w:rsidR="00743120">
              <w:rPr>
                <w:rFonts w:ascii="Arial Narrow" w:hAnsi="Arial Narrow"/>
                <w:color w:val="000000"/>
              </w:rPr>
              <w:t>i</w:t>
            </w:r>
            <w:r>
              <w:rPr>
                <w:rFonts w:ascii="Arial Narrow" w:hAnsi="Arial Narrow"/>
                <w:color w:val="000000"/>
              </w:rPr>
              <w:t>riwyd i'r Ombwdsmon Gwasanaethau Cyhoeddus</w:t>
            </w:r>
          </w:p>
          <w:p w:rsidR="00202BE8" w:rsidRDefault="00202BE8">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96</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121</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rPr>
            </w:pPr>
            <w:r w:rsidRPr="00202BE8">
              <w:rPr>
                <w:rFonts w:ascii="Arial Narrow" w:hAnsi="Arial Narrow"/>
              </w:rPr>
              <w:t>139</w:t>
            </w:r>
          </w:p>
        </w:tc>
      </w:tr>
      <w:tr w:rsidR="00202BE8" w:rsidTr="00202BE8">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2BE8" w:rsidRDefault="003C2898">
            <w:pPr>
              <w:autoSpaceDE w:val="0"/>
              <w:autoSpaceDN w:val="0"/>
              <w:jc w:val="both"/>
              <w:rPr>
                <w:rFonts w:ascii="Arial Narrow" w:hAnsi="Arial Narrow"/>
                <w:color w:val="000000"/>
              </w:rPr>
            </w:pPr>
            <w:r>
              <w:rPr>
                <w:rFonts w:ascii="Arial Narrow" w:hAnsi="Arial Narrow"/>
                <w:color w:val="000000"/>
              </w:rPr>
              <w:t>Nifer o gwynion a ymchwiliwyd iddynt gan yr Ombwdsmon Gwasanaethau Cyhoeddus</w:t>
            </w:r>
          </w:p>
          <w:p w:rsidR="00202BE8" w:rsidRDefault="00202BE8">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26</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37</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rPr>
            </w:pPr>
            <w:r w:rsidRPr="00202BE8">
              <w:rPr>
                <w:rFonts w:ascii="Arial Narrow" w:hAnsi="Arial Narrow"/>
              </w:rPr>
              <w:t>35</w:t>
            </w:r>
          </w:p>
        </w:tc>
      </w:tr>
      <w:tr w:rsidR="00202BE8" w:rsidTr="00202BE8">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2BE8" w:rsidRDefault="003C2898">
            <w:pPr>
              <w:autoSpaceDE w:val="0"/>
              <w:autoSpaceDN w:val="0"/>
              <w:jc w:val="both"/>
              <w:rPr>
                <w:rFonts w:ascii="Arial Narrow" w:hAnsi="Arial Narrow"/>
                <w:color w:val="000000"/>
              </w:rPr>
            </w:pPr>
            <w:r>
              <w:rPr>
                <w:rFonts w:ascii="Arial Narrow" w:hAnsi="Arial Narrow"/>
                <w:color w:val="000000"/>
              </w:rPr>
              <w:t>Y ganran (%) o achosion a gadarnhawyd yn llawn neu’n rhannol neu setliad gwirfoddol</w:t>
            </w:r>
          </w:p>
          <w:p w:rsidR="00202BE8" w:rsidRDefault="00202BE8">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25%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42%</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rPr>
            </w:pPr>
            <w:r w:rsidRPr="00202BE8">
              <w:rPr>
                <w:rFonts w:ascii="Arial Narrow" w:hAnsi="Arial Narrow"/>
              </w:rPr>
              <w:t>38%</w:t>
            </w:r>
          </w:p>
        </w:tc>
      </w:tr>
    </w:tbl>
    <w:p w:rsidR="00202BE8" w:rsidRDefault="00202BE8" w:rsidP="00202BE8">
      <w:pPr>
        <w:autoSpaceDE w:val="0"/>
        <w:autoSpaceDN w:val="0"/>
        <w:jc w:val="both"/>
        <w:rPr>
          <w:rFonts w:ascii="Arial" w:eastAsiaTheme="minorHAnsi" w:hAnsi="Arial" w:cs="Arial"/>
          <w:color w:val="000000"/>
          <w:sz w:val="24"/>
          <w:szCs w:val="24"/>
        </w:rPr>
      </w:pPr>
    </w:p>
    <w:p w:rsidR="00202BE8" w:rsidRDefault="003C2898" w:rsidP="00202BE8">
      <w:pPr>
        <w:autoSpaceDE w:val="0"/>
        <w:autoSpaceDN w:val="0"/>
        <w:rPr>
          <w:rFonts w:ascii="Arial" w:hAnsi="Arial" w:cs="Arial"/>
          <w:color w:val="000000"/>
          <w:sz w:val="24"/>
          <w:szCs w:val="24"/>
        </w:rPr>
      </w:pPr>
      <w:r>
        <w:rPr>
          <w:rFonts w:ascii="Arial" w:hAnsi="Arial" w:cs="Arial"/>
          <w:color w:val="000000"/>
          <w:sz w:val="24"/>
          <w:szCs w:val="24"/>
        </w:rPr>
        <w:t>Mae prif themâu gan yr Ombwdsmon yn parhau i gynnwys triniaeth yn yr ysbyty, delio â chwynion, cofnodion ar goll a/neu gadw cofnodion a chyfathrebu.</w:t>
      </w:r>
    </w:p>
    <w:p w:rsidR="00202BE8" w:rsidRDefault="003C2898" w:rsidP="00475AF0">
      <w:pPr>
        <w:autoSpaceDE w:val="0"/>
        <w:autoSpaceDN w:val="0"/>
        <w:rPr>
          <w:rFonts w:ascii="Arial" w:hAnsi="Arial" w:cs="Arial"/>
          <w:color w:val="000000"/>
          <w:sz w:val="24"/>
          <w:szCs w:val="24"/>
        </w:rPr>
      </w:pPr>
      <w:r>
        <w:rPr>
          <w:rFonts w:ascii="Arial" w:hAnsi="Arial" w:cs="Arial"/>
          <w:color w:val="000000"/>
          <w:sz w:val="24"/>
          <w:szCs w:val="24"/>
        </w:rPr>
        <w:t xml:space="preserve">Ni </w:t>
      </w:r>
      <w:r w:rsidR="009A5022">
        <w:rPr>
          <w:rFonts w:ascii="Arial" w:hAnsi="Arial" w:cs="Arial"/>
          <w:color w:val="000000"/>
          <w:sz w:val="24"/>
          <w:szCs w:val="24"/>
        </w:rPr>
        <w:t>fu unrhyw adroddiadau Adran 16 Buddiannau Cyhoeddus i'r Bwrdd Iechyd yn y cyfnod hwn.</w:t>
      </w:r>
      <w:r w:rsidR="00202BE8">
        <w:rPr>
          <w:rFonts w:ascii="Arial" w:hAnsi="Arial" w:cs="Arial"/>
          <w:color w:val="000000"/>
          <w:sz w:val="24"/>
          <w:szCs w:val="24"/>
        </w:rPr>
        <w:t xml:space="preserve"> </w:t>
      </w:r>
    </w:p>
    <w:p w:rsidR="001464F2" w:rsidRPr="00CC33D0" w:rsidRDefault="001464F2" w:rsidP="001464F2">
      <w:pPr>
        <w:spacing w:after="0"/>
        <w:jc w:val="both"/>
        <w:rPr>
          <w:rFonts w:ascii="Arial" w:hAnsi="Arial" w:cs="Arial"/>
          <w:color w:val="000000"/>
          <w:sz w:val="24"/>
          <w:szCs w:val="24"/>
        </w:rPr>
      </w:pPr>
    </w:p>
    <w:p w:rsidR="001464F2" w:rsidRPr="00CC33D0" w:rsidRDefault="001464F2" w:rsidP="001464F2">
      <w:pPr>
        <w:ind w:hanging="567"/>
        <w:rPr>
          <w:rFonts w:ascii="Arial" w:hAnsi="Arial" w:cs="Arial"/>
          <w:b/>
          <w:bCs/>
          <w:color w:val="000000"/>
          <w:sz w:val="24"/>
          <w:szCs w:val="24"/>
        </w:rPr>
      </w:pPr>
      <w:r w:rsidRPr="00CC33D0">
        <w:rPr>
          <w:rFonts w:ascii="Arial" w:hAnsi="Arial" w:cs="Arial"/>
          <w:b/>
          <w:color w:val="000000"/>
          <w:sz w:val="24"/>
          <w:szCs w:val="24"/>
        </w:rPr>
        <w:t>9.</w:t>
      </w:r>
      <w:r w:rsidRPr="00CC33D0">
        <w:rPr>
          <w:rFonts w:ascii="Arial" w:hAnsi="Arial" w:cs="Arial"/>
          <w:b/>
          <w:color w:val="000000"/>
          <w:sz w:val="24"/>
          <w:szCs w:val="24"/>
        </w:rPr>
        <w:tab/>
      </w:r>
      <w:r w:rsidR="009A5022">
        <w:rPr>
          <w:rFonts w:ascii="Arial" w:hAnsi="Arial" w:cs="Arial"/>
          <w:b/>
          <w:bCs/>
          <w:color w:val="000000"/>
          <w:sz w:val="24"/>
          <w:szCs w:val="24"/>
        </w:rPr>
        <w:t>Gwneud Iawn am Gamweddau’r GIG</w:t>
      </w:r>
    </w:p>
    <w:p w:rsidR="001464F2" w:rsidRPr="00CC33D0" w:rsidRDefault="009A5022" w:rsidP="001464F2">
      <w:pPr>
        <w:jc w:val="both"/>
        <w:rPr>
          <w:rFonts w:ascii="Arial" w:hAnsi="Arial" w:cs="Arial"/>
          <w:color w:val="000000"/>
          <w:sz w:val="24"/>
          <w:szCs w:val="24"/>
        </w:rPr>
      </w:pPr>
      <w:r>
        <w:rPr>
          <w:rFonts w:ascii="Arial" w:hAnsi="Arial" w:cs="Arial"/>
          <w:color w:val="000000"/>
          <w:sz w:val="24"/>
          <w:szCs w:val="24"/>
        </w:rPr>
        <w:lastRenderedPageBreak/>
        <w:t>O dan drefniadau 2011 Rheoliadau (Pryderon, Cwynion a Threfniadau Gwneud Iawn) (Cymru),</w:t>
      </w:r>
      <w:r w:rsidR="008253BE">
        <w:rPr>
          <w:rFonts w:ascii="Arial" w:hAnsi="Arial" w:cs="Arial"/>
          <w:color w:val="000000"/>
          <w:sz w:val="24"/>
          <w:szCs w:val="24"/>
        </w:rPr>
        <w:t xml:space="preserve"> mae’n ofynnol i'r Bwrdd Iechyd nodi’r cwynion lle mae’r ymchwiliad yn datgelu bod niwed wedi cael ei achosi oherwydd torri dyletswydd gofal. Yn yr achosion hyn, mae’n ofynnol i'r Bwrdd Iechyd gynnig Gwneud Iawn am Gamweddau i'r unigolyn, a gall hyn gynnwys:</w:t>
      </w:r>
    </w:p>
    <w:p w:rsidR="001464F2" w:rsidRPr="00CC33D0" w:rsidRDefault="00795621" w:rsidP="001464F2">
      <w:pPr>
        <w:pStyle w:val="ListParagraph"/>
        <w:numPr>
          <w:ilvl w:val="0"/>
          <w:numId w:val="9"/>
        </w:numPr>
        <w:spacing w:after="0"/>
        <w:contextualSpacing w:val="0"/>
        <w:jc w:val="both"/>
        <w:rPr>
          <w:rFonts w:ascii="Arial" w:hAnsi="Arial" w:cs="Arial"/>
          <w:color w:val="000000"/>
          <w:sz w:val="24"/>
          <w:szCs w:val="24"/>
        </w:rPr>
      </w:pPr>
      <w:r>
        <w:rPr>
          <w:rFonts w:ascii="Arial" w:hAnsi="Arial" w:cs="Arial"/>
          <w:color w:val="000000"/>
          <w:sz w:val="24"/>
          <w:szCs w:val="24"/>
        </w:rPr>
        <w:t>ymddiheuriad ysgrifenedig</w:t>
      </w:r>
      <w:r w:rsidR="001464F2" w:rsidRPr="00CC33D0">
        <w:rPr>
          <w:rFonts w:ascii="Arial" w:hAnsi="Arial" w:cs="Arial"/>
          <w:color w:val="000000"/>
          <w:sz w:val="24"/>
          <w:szCs w:val="24"/>
        </w:rPr>
        <w:t>;</w:t>
      </w:r>
    </w:p>
    <w:p w:rsidR="001464F2" w:rsidRPr="00CC33D0" w:rsidRDefault="00795621" w:rsidP="001464F2">
      <w:pPr>
        <w:pStyle w:val="ListParagraph"/>
        <w:numPr>
          <w:ilvl w:val="0"/>
          <w:numId w:val="9"/>
        </w:numPr>
        <w:spacing w:after="0"/>
        <w:contextualSpacing w:val="0"/>
        <w:jc w:val="both"/>
        <w:rPr>
          <w:rFonts w:ascii="Arial" w:hAnsi="Arial" w:cs="Arial"/>
          <w:color w:val="000000"/>
          <w:sz w:val="24"/>
          <w:szCs w:val="24"/>
        </w:rPr>
      </w:pPr>
      <w:r>
        <w:rPr>
          <w:rFonts w:ascii="Arial" w:hAnsi="Arial" w:cs="Arial"/>
          <w:color w:val="000000"/>
          <w:sz w:val="24"/>
          <w:szCs w:val="24"/>
        </w:rPr>
        <w:t>adroddiad ar y camau a gymerwyd</w:t>
      </w:r>
      <w:r w:rsidR="00A20A98">
        <w:rPr>
          <w:rFonts w:ascii="Arial" w:hAnsi="Arial" w:cs="Arial"/>
          <w:color w:val="000000"/>
          <w:sz w:val="24"/>
          <w:szCs w:val="24"/>
        </w:rPr>
        <w:t>, neu a gaiff eu cymryd, i atal pryderon tebyg rhag codi</w:t>
      </w:r>
      <w:r w:rsidR="001464F2" w:rsidRPr="00CC33D0">
        <w:rPr>
          <w:rFonts w:ascii="Arial" w:hAnsi="Arial" w:cs="Arial"/>
          <w:color w:val="000000"/>
          <w:sz w:val="24"/>
          <w:szCs w:val="24"/>
        </w:rPr>
        <w:t>;</w:t>
      </w:r>
    </w:p>
    <w:p w:rsidR="001464F2" w:rsidRPr="00CC33D0" w:rsidRDefault="00A20A98" w:rsidP="001464F2">
      <w:pPr>
        <w:pStyle w:val="ListParagraph"/>
        <w:numPr>
          <w:ilvl w:val="0"/>
          <w:numId w:val="9"/>
        </w:numPr>
        <w:spacing w:after="0"/>
        <w:contextualSpacing w:val="0"/>
        <w:jc w:val="both"/>
        <w:rPr>
          <w:rFonts w:ascii="Arial" w:hAnsi="Arial" w:cs="Arial"/>
          <w:color w:val="000000"/>
          <w:sz w:val="24"/>
          <w:szCs w:val="24"/>
        </w:rPr>
      </w:pPr>
      <w:r>
        <w:rPr>
          <w:rFonts w:ascii="Arial" w:hAnsi="Arial" w:cs="Arial"/>
          <w:color w:val="000000"/>
          <w:sz w:val="24"/>
          <w:szCs w:val="24"/>
        </w:rPr>
        <w:t>rhoi eglurhad</w:t>
      </w:r>
      <w:r w:rsidR="00743120">
        <w:rPr>
          <w:rFonts w:ascii="Arial" w:hAnsi="Arial" w:cs="Arial"/>
          <w:color w:val="000000"/>
          <w:sz w:val="24"/>
          <w:szCs w:val="24"/>
        </w:rPr>
        <w:t>;</w:t>
      </w:r>
      <w:r>
        <w:rPr>
          <w:rFonts w:ascii="Arial" w:hAnsi="Arial" w:cs="Arial"/>
          <w:color w:val="000000"/>
          <w:sz w:val="24"/>
          <w:szCs w:val="24"/>
        </w:rPr>
        <w:t xml:space="preserve"> a</w:t>
      </w:r>
    </w:p>
    <w:p w:rsidR="001464F2" w:rsidRPr="00CC33D0" w:rsidRDefault="00A20A98" w:rsidP="001464F2">
      <w:pPr>
        <w:pStyle w:val="ListParagraph"/>
        <w:numPr>
          <w:ilvl w:val="0"/>
          <w:numId w:val="9"/>
        </w:numPr>
        <w:spacing w:after="0"/>
        <w:contextualSpacing w:val="0"/>
        <w:jc w:val="both"/>
        <w:rPr>
          <w:rFonts w:ascii="Arial" w:hAnsi="Arial" w:cs="Arial"/>
          <w:color w:val="000000"/>
          <w:sz w:val="24"/>
          <w:szCs w:val="24"/>
        </w:rPr>
      </w:pPr>
      <w:r>
        <w:rPr>
          <w:rFonts w:ascii="Arial" w:hAnsi="Arial" w:cs="Arial"/>
          <w:color w:val="000000"/>
          <w:sz w:val="24"/>
          <w:szCs w:val="24"/>
        </w:rPr>
        <w:t>chynnig iawndal ariannol (hyd at werth £25,000) a/neu driniaeth adfer, ar yr amod na fydd yr unigolyn yn ceisio gwneud yr un peth drwy achos sifil pellach.</w:t>
      </w:r>
      <w:r w:rsidR="001464F2" w:rsidRPr="00CC33D0">
        <w:rPr>
          <w:rFonts w:ascii="Arial" w:hAnsi="Arial" w:cs="Arial"/>
          <w:color w:val="000000"/>
          <w:sz w:val="24"/>
          <w:szCs w:val="24"/>
        </w:rPr>
        <w:t xml:space="preserve"> </w:t>
      </w:r>
    </w:p>
    <w:p w:rsidR="001464F2" w:rsidRPr="00CC33D0" w:rsidRDefault="001464F2" w:rsidP="001464F2">
      <w:pPr>
        <w:pStyle w:val="ListParagraph"/>
        <w:spacing w:after="0"/>
        <w:contextualSpacing w:val="0"/>
        <w:jc w:val="both"/>
        <w:rPr>
          <w:rFonts w:ascii="Arial" w:hAnsi="Arial" w:cs="Arial"/>
          <w:color w:val="000000"/>
          <w:sz w:val="24"/>
          <w:szCs w:val="24"/>
        </w:rPr>
      </w:pPr>
    </w:p>
    <w:p w:rsidR="001464F2" w:rsidRPr="00CC33D0" w:rsidRDefault="00A20A98" w:rsidP="001464F2">
      <w:pPr>
        <w:jc w:val="both"/>
        <w:rPr>
          <w:rFonts w:ascii="Arial" w:hAnsi="Arial" w:cs="Arial"/>
          <w:color w:val="000000"/>
          <w:sz w:val="24"/>
          <w:szCs w:val="24"/>
        </w:rPr>
      </w:pPr>
      <w:r>
        <w:rPr>
          <w:rFonts w:ascii="Arial" w:hAnsi="Arial" w:cs="Arial"/>
          <w:color w:val="000000"/>
          <w:sz w:val="24"/>
          <w:szCs w:val="24"/>
        </w:rPr>
        <w:t>Oherwydd natur y broses Gwneud Iawn am Gamweddau, er bydd y pryderon hyn wedi cael ymateb, roedd ystyried Gwneud Iawn am Gamweddau neu dderbyn y Cynnig Gwneud Iawn am Gamweddau wedi parhau ar ddiwedd y flwyddyn a chaiff ei ddatrys yn ystod 2019/20.</w:t>
      </w:r>
      <w:r w:rsidR="001464F2" w:rsidRPr="00CC33D0">
        <w:rPr>
          <w:rFonts w:ascii="Arial" w:hAnsi="Arial" w:cs="Arial"/>
          <w:color w:val="000000"/>
          <w:sz w:val="24"/>
          <w:szCs w:val="24"/>
        </w:rPr>
        <w:t xml:space="preserve"> </w:t>
      </w:r>
    </w:p>
    <w:p w:rsidR="007E4D63" w:rsidRDefault="00743120" w:rsidP="00D858E1">
      <w:pPr>
        <w:jc w:val="both"/>
        <w:rPr>
          <w:rFonts w:ascii="Arial" w:hAnsi="Arial" w:cs="Arial"/>
          <w:color w:val="000000"/>
          <w:sz w:val="24"/>
          <w:szCs w:val="24"/>
        </w:rPr>
      </w:pPr>
      <w:r>
        <w:rPr>
          <w:rFonts w:ascii="Arial" w:eastAsiaTheme="minorHAnsi" w:hAnsi="Arial" w:cs="Arial"/>
          <w:color w:val="000000"/>
          <w:sz w:val="24"/>
          <w:szCs w:val="24"/>
        </w:rPr>
        <w:t>Mae hyfforddiant Gwneud Iawn am Gamweddau yn parhau gyda’r Tîm Gwasanaethau Cyfreithiol yn darparu hyfforddiant i dimau Unedau a Reolir yn Uniongyrchol fel rhan o hyfforddiant Rheolwyr ar Raglen Rheoli i Ddarparu (</w:t>
      </w:r>
      <w:r>
        <w:rPr>
          <w:rFonts w:ascii="Arial" w:eastAsiaTheme="minorHAnsi" w:hAnsi="Arial" w:cs="Arial"/>
          <w:i/>
          <w:iCs/>
          <w:color w:val="000000"/>
          <w:sz w:val="24"/>
          <w:szCs w:val="24"/>
        </w:rPr>
        <w:t>Managing to Deliver</w:t>
      </w:r>
      <w:r>
        <w:rPr>
          <w:rFonts w:ascii="Arial" w:eastAsiaTheme="minorHAnsi" w:hAnsi="Arial" w:cs="Arial"/>
          <w:color w:val="000000"/>
          <w:sz w:val="24"/>
          <w:szCs w:val="24"/>
        </w:rPr>
        <w:t>) ar sail chwarterol ac yn chwech misol i glinigwyr ar Raglen Datblygu Ymgynghorwyr</w:t>
      </w:r>
      <w:r w:rsidR="001A3FF0">
        <w:rPr>
          <w:rFonts w:ascii="Arial" w:hAnsi="Arial" w:cs="Arial"/>
          <w:color w:val="000000"/>
          <w:sz w:val="24"/>
          <w:szCs w:val="24"/>
        </w:rPr>
        <w:t>.</w:t>
      </w:r>
      <w:r w:rsidR="00D858E1">
        <w:rPr>
          <w:rFonts w:ascii="Arial" w:hAnsi="Arial" w:cs="Arial"/>
          <w:color w:val="000000"/>
          <w:sz w:val="24"/>
          <w:szCs w:val="24"/>
        </w:rPr>
        <w:t xml:space="preserve"> Yn ogystal cynhaliwyd Gweithdai Pryderon a Gwneud Iawn am Gamweddau yn ystod 2016/17, 2017/18 a 2018/19 i gefnogi’r Unedau wrth iddynt reoli pryderon a gwneud iawn am gamweddau.</w:t>
      </w:r>
    </w:p>
    <w:p w:rsidR="00D858E1" w:rsidRDefault="00D858E1" w:rsidP="00D858E1">
      <w:pPr>
        <w:jc w:val="both"/>
        <w:rPr>
          <w:rFonts w:ascii="Arial" w:hAnsi="Arial" w:cs="Arial"/>
          <w:color w:val="000000"/>
          <w:sz w:val="24"/>
          <w:szCs w:val="24"/>
        </w:rPr>
      </w:pPr>
    </w:p>
    <w:p w:rsidR="007E4D63" w:rsidRPr="00BB136E" w:rsidRDefault="00D858E1" w:rsidP="007E4D63">
      <w:pPr>
        <w:pStyle w:val="ListParagraph"/>
        <w:numPr>
          <w:ilvl w:val="0"/>
          <w:numId w:val="10"/>
        </w:numPr>
        <w:ind w:left="0" w:hanging="567"/>
        <w:jc w:val="both"/>
        <w:rPr>
          <w:rFonts w:ascii="Arial" w:hAnsi="Arial" w:cs="Arial"/>
          <w:sz w:val="24"/>
          <w:szCs w:val="24"/>
        </w:rPr>
      </w:pPr>
      <w:r>
        <w:rPr>
          <w:rFonts w:ascii="Arial" w:hAnsi="Arial" w:cs="Arial"/>
          <w:b/>
          <w:sz w:val="24"/>
          <w:szCs w:val="24"/>
        </w:rPr>
        <w:t>Profiad y Claf</w:t>
      </w:r>
    </w:p>
    <w:p w:rsidR="007E4D63" w:rsidRPr="00BB136E" w:rsidRDefault="007E4D63" w:rsidP="007E4D63">
      <w:pPr>
        <w:pStyle w:val="ListParagraph"/>
        <w:ind w:left="0"/>
        <w:jc w:val="both"/>
        <w:rPr>
          <w:rFonts w:ascii="Arial" w:hAnsi="Arial" w:cs="Arial"/>
          <w:b/>
          <w:sz w:val="24"/>
          <w:szCs w:val="24"/>
        </w:rPr>
      </w:pPr>
    </w:p>
    <w:p w:rsidR="000071B3" w:rsidRDefault="00D858E1" w:rsidP="007E4D63">
      <w:pPr>
        <w:pStyle w:val="ListParagraph"/>
        <w:ind w:left="0"/>
        <w:jc w:val="both"/>
        <w:rPr>
          <w:noProof/>
          <w:lang w:eastAsia="en-GB"/>
        </w:rPr>
      </w:pPr>
      <w:r>
        <w:rPr>
          <w:rFonts w:ascii="Arial" w:hAnsi="Arial" w:cs="Arial"/>
          <w:sz w:val="24"/>
          <w:szCs w:val="24"/>
        </w:rPr>
        <w:t xml:space="preserve">Mae Uned Profiad y Claf yn parhau i ddarparu cefnogaeth ac arweiniad i'r Unedau Cyflenwi ar </w:t>
      </w:r>
      <w:r w:rsidR="00FD59D2">
        <w:rPr>
          <w:rFonts w:ascii="Arial" w:hAnsi="Arial" w:cs="Arial"/>
          <w:sz w:val="24"/>
          <w:szCs w:val="24"/>
        </w:rPr>
        <w:t>y nifer gynyddol o arolygon adborth cleifion a gwblheir ac sydd wedi bod yn rhan o’r datblygiadau canlynol yn ystod 2018/19:</w:t>
      </w:r>
      <w:r w:rsidR="00C96F75" w:rsidRPr="00C96F75">
        <w:rPr>
          <w:noProof/>
          <w:lang w:eastAsia="en-GB"/>
        </w:rPr>
        <w:t xml:space="preserve"> </w:t>
      </w:r>
    </w:p>
    <w:p w:rsidR="00C96F75" w:rsidRDefault="00C96F75" w:rsidP="007E4D63">
      <w:pPr>
        <w:pStyle w:val="ListParagraph"/>
        <w:ind w:left="0"/>
        <w:jc w:val="both"/>
        <w:rPr>
          <w:rFonts w:ascii="Arial" w:hAnsi="Arial" w:cs="Arial"/>
          <w:color w:val="FF0000"/>
          <w:sz w:val="24"/>
          <w:szCs w:val="24"/>
        </w:rPr>
      </w:pPr>
      <w:r>
        <w:rPr>
          <w:noProof/>
          <w:lang w:eastAsia="en-GB"/>
        </w:rPr>
        <w:lastRenderedPageBreak/>
        <w:drawing>
          <wp:anchor distT="0" distB="0" distL="114300" distR="114300" simplePos="0" relativeHeight="251685888" behindDoc="1" locked="0" layoutInCell="1" allowOverlap="1">
            <wp:simplePos x="0" y="0"/>
            <wp:positionH relativeFrom="column">
              <wp:posOffset>-257175</wp:posOffset>
            </wp:positionH>
            <wp:positionV relativeFrom="paragraph">
              <wp:posOffset>212725</wp:posOffset>
            </wp:positionV>
            <wp:extent cx="1333500" cy="552450"/>
            <wp:effectExtent l="0" t="0" r="0" b="0"/>
            <wp:wrapTight wrapText="bothSides">
              <wp:wrapPolygon edited="0">
                <wp:start x="0" y="0"/>
                <wp:lineTo x="0" y="20855"/>
                <wp:lineTo x="21291" y="20855"/>
                <wp:lineTo x="2129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333500" cy="552450"/>
                    </a:xfrm>
                    <a:prstGeom prst="rect">
                      <a:avLst/>
                    </a:prstGeom>
                  </pic:spPr>
                </pic:pic>
              </a:graphicData>
            </a:graphic>
          </wp:anchor>
        </w:drawing>
      </w:r>
    </w:p>
    <w:p w:rsidR="000071B3" w:rsidRPr="007E4D63" w:rsidRDefault="00711906" w:rsidP="007E4D63">
      <w:pPr>
        <w:pStyle w:val="ListParagraph"/>
        <w:ind w:left="0"/>
        <w:jc w:val="both"/>
        <w:rPr>
          <w:rFonts w:ascii="Arial" w:hAnsi="Arial" w:cs="Arial"/>
          <w:color w:val="FF0000"/>
          <w:sz w:val="24"/>
          <w:szCs w:val="24"/>
        </w:rPr>
      </w:pPr>
      <w:r>
        <w:rPr>
          <w:rFonts w:ascii="Arial" w:hAnsi="Arial" w:cs="Arial"/>
          <w:b/>
          <w:sz w:val="24"/>
          <w:szCs w:val="24"/>
        </w:rPr>
        <w:t>Profiad Pum Seren</w:t>
      </w:r>
      <w:r w:rsidRPr="00711906">
        <w:rPr>
          <w:rFonts w:ascii="Arial" w:hAnsi="Arial" w:cs="Arial"/>
          <w:b/>
          <w:sz w:val="24"/>
          <w:szCs w:val="24"/>
        </w:rPr>
        <w:t xml:space="preserve"> </w:t>
      </w:r>
      <w:r>
        <w:rPr>
          <w:rFonts w:ascii="Arial" w:hAnsi="Arial" w:cs="Arial"/>
          <w:b/>
          <w:sz w:val="24"/>
          <w:szCs w:val="24"/>
        </w:rPr>
        <w:t>y Claf</w:t>
      </w:r>
      <w:r w:rsidR="00BB136E" w:rsidRPr="00BB136E">
        <w:rPr>
          <w:rFonts w:ascii="Arial" w:hAnsi="Arial" w:cs="Arial"/>
          <w:b/>
          <w:sz w:val="24"/>
          <w:szCs w:val="24"/>
        </w:rPr>
        <w:t>:</w:t>
      </w:r>
      <w:r w:rsidR="00BB136E">
        <w:rPr>
          <w:rFonts w:ascii="Arial" w:hAnsi="Arial" w:cs="Arial"/>
          <w:sz w:val="24"/>
          <w:szCs w:val="24"/>
        </w:rPr>
        <w:t xml:space="preserve"> </w:t>
      </w:r>
      <w:r>
        <w:rPr>
          <w:rFonts w:ascii="Arial" w:hAnsi="Arial" w:cs="Arial"/>
          <w:sz w:val="24"/>
          <w:szCs w:val="24"/>
        </w:rPr>
        <w:t xml:space="preserve">Mae’r Hyfforddiant Profiad Pum Seren y Claf yn dal i fod yn flaenoriaeth i'r Bwrdd Iechyd, a chynhaliwyd sawl digwyddiad hyfforddi gyda rhagor o sesiynau wedi’u cynllunio. Mae wardiau/adrannau sydd wedi mynychu’r sesiynau hyfforddi hyn wedi profi graddfa ymateb gynyddol yng Nghardiau Profi Teulu a Ffrindiau. Mae staff a fynychodd y digwyddiad wedi rhoi adborth cadarnhaol iawn ac wedi gwerthfawrogi’r gefnogaeth gynyddol i raddfeydd ymateb </w:t>
      </w:r>
      <w:r w:rsidR="00DB10B6">
        <w:rPr>
          <w:rFonts w:ascii="Arial" w:hAnsi="Arial" w:cs="Arial"/>
          <w:sz w:val="24"/>
          <w:szCs w:val="24"/>
        </w:rPr>
        <w:t>cynyddol i Deulu a Ffrindiau.</w:t>
      </w:r>
    </w:p>
    <w:p w:rsidR="007E4D63" w:rsidRDefault="00C96F75" w:rsidP="007E4D63">
      <w:pPr>
        <w:pStyle w:val="ListParagraph"/>
        <w:ind w:left="0"/>
        <w:jc w:val="both"/>
        <w:rPr>
          <w:rFonts w:ascii="Arial" w:hAnsi="Arial" w:cs="Arial"/>
          <w:color w:val="FF0000"/>
          <w:sz w:val="24"/>
          <w:szCs w:val="24"/>
        </w:rPr>
      </w:pPr>
      <w:r w:rsidRPr="00764FB6">
        <w:rPr>
          <w:b/>
          <w:noProof/>
          <w:lang w:eastAsia="en-GB"/>
        </w:rPr>
        <w:drawing>
          <wp:anchor distT="0" distB="0" distL="114300" distR="114300" simplePos="0" relativeHeight="251680768" behindDoc="1" locked="0" layoutInCell="1" allowOverlap="1">
            <wp:simplePos x="0" y="0"/>
            <wp:positionH relativeFrom="margin">
              <wp:posOffset>-236220</wp:posOffset>
            </wp:positionH>
            <wp:positionV relativeFrom="paragraph">
              <wp:posOffset>37465</wp:posOffset>
            </wp:positionV>
            <wp:extent cx="684257" cy="733425"/>
            <wp:effectExtent l="0" t="0" r="1905" b="0"/>
            <wp:wrapTight wrapText="bothSides">
              <wp:wrapPolygon edited="0">
                <wp:start x="0" y="0"/>
                <wp:lineTo x="0" y="20758"/>
                <wp:lineTo x="21058" y="20758"/>
                <wp:lineTo x="2105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84257" cy="733425"/>
                    </a:xfrm>
                    <a:prstGeom prst="rect">
                      <a:avLst/>
                    </a:prstGeom>
                  </pic:spPr>
                </pic:pic>
              </a:graphicData>
            </a:graphic>
          </wp:anchor>
        </w:drawing>
      </w:r>
    </w:p>
    <w:p w:rsidR="000071B3" w:rsidRPr="000071B3" w:rsidRDefault="00C60EC5" w:rsidP="000071B3">
      <w:pPr>
        <w:pStyle w:val="ListParagraph"/>
        <w:spacing w:after="0" w:line="240" w:lineRule="auto"/>
        <w:ind w:left="0"/>
        <w:jc w:val="both"/>
        <w:rPr>
          <w:rFonts w:ascii="Arial" w:hAnsi="Arial" w:cs="Arial"/>
          <w:sz w:val="24"/>
          <w:szCs w:val="24"/>
        </w:rPr>
      </w:pPr>
      <w:r>
        <w:rPr>
          <w:rFonts w:ascii="Arial" w:hAnsi="Arial" w:cs="Arial"/>
          <w:b/>
          <w:sz w:val="24"/>
          <w:szCs w:val="24"/>
        </w:rPr>
        <w:t xml:space="preserve">Peilot </w:t>
      </w:r>
      <w:r w:rsidR="00BB136E" w:rsidRPr="00BB136E">
        <w:rPr>
          <w:rFonts w:ascii="Arial" w:hAnsi="Arial" w:cs="Arial"/>
          <w:b/>
          <w:sz w:val="24"/>
          <w:szCs w:val="24"/>
        </w:rPr>
        <w:t>iPad:</w:t>
      </w:r>
      <w:r w:rsidR="00BB136E">
        <w:rPr>
          <w:rFonts w:ascii="Arial" w:hAnsi="Arial" w:cs="Arial"/>
          <w:sz w:val="24"/>
          <w:szCs w:val="24"/>
        </w:rPr>
        <w:t xml:space="preserve"> </w:t>
      </w:r>
      <w:r w:rsidR="00743120">
        <w:rPr>
          <w:rFonts w:ascii="Arial" w:hAnsi="Arial" w:cs="Arial"/>
          <w:sz w:val="24"/>
          <w:szCs w:val="24"/>
        </w:rPr>
        <w:t>Rhaglen beilot o ddyfeisiau electronig ar waith megis tabledi ac iPads a gynhaliwyd yn y Bwrdd Iechyd gyda’r bwriad o gynyddu gweithrediad Ffrindiau a Theulu ar-lein.</w:t>
      </w:r>
      <w:r w:rsidR="000071B3" w:rsidRPr="000071B3">
        <w:rPr>
          <w:rFonts w:ascii="Arial" w:hAnsi="Arial" w:cs="Arial"/>
          <w:sz w:val="24"/>
          <w:szCs w:val="24"/>
        </w:rPr>
        <w:t xml:space="preserve">   </w:t>
      </w:r>
    </w:p>
    <w:p w:rsidR="000071B3" w:rsidRDefault="000071B3" w:rsidP="007E4D63">
      <w:pPr>
        <w:pStyle w:val="ListParagraph"/>
        <w:ind w:left="0"/>
        <w:jc w:val="both"/>
        <w:rPr>
          <w:rFonts w:ascii="Arial" w:hAnsi="Arial" w:cs="Arial"/>
          <w:color w:val="FF0000"/>
          <w:sz w:val="24"/>
          <w:szCs w:val="24"/>
        </w:rPr>
      </w:pPr>
    </w:p>
    <w:p w:rsidR="007E4D63" w:rsidRPr="00BB136E" w:rsidRDefault="001E24DE" w:rsidP="007E4D63">
      <w:pPr>
        <w:pStyle w:val="ListParagraph"/>
        <w:ind w:left="0"/>
        <w:jc w:val="both"/>
        <w:rPr>
          <w:rFonts w:ascii="Arial" w:hAnsi="Arial" w:cs="Arial"/>
          <w:sz w:val="24"/>
          <w:szCs w:val="24"/>
        </w:rPr>
      </w:pPr>
      <w:r w:rsidRPr="00CE7705">
        <w:rPr>
          <w:noProof/>
          <w:lang w:eastAsia="en-GB"/>
        </w:rPr>
        <w:drawing>
          <wp:anchor distT="0" distB="0" distL="114300" distR="114300" simplePos="0" relativeHeight="251682816" behindDoc="0" locked="0" layoutInCell="1" allowOverlap="1">
            <wp:simplePos x="0" y="0"/>
            <wp:positionH relativeFrom="margin">
              <wp:posOffset>-229499</wp:posOffset>
            </wp:positionH>
            <wp:positionV relativeFrom="paragraph">
              <wp:posOffset>140718</wp:posOffset>
            </wp:positionV>
            <wp:extent cx="704850" cy="762000"/>
            <wp:effectExtent l="0" t="0" r="0" b="0"/>
            <wp:wrapThrough wrapText="bothSides">
              <wp:wrapPolygon edited="0">
                <wp:start x="0" y="0"/>
                <wp:lineTo x="0" y="21060"/>
                <wp:lineTo x="21016" y="21060"/>
                <wp:lineTo x="2101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704850" cy="762000"/>
                    </a:xfrm>
                    <a:prstGeom prst="rect">
                      <a:avLst/>
                    </a:prstGeom>
                  </pic:spPr>
                </pic:pic>
              </a:graphicData>
            </a:graphic>
          </wp:anchor>
        </w:drawing>
      </w:r>
      <w:r w:rsidR="002642EC">
        <w:rPr>
          <w:rFonts w:ascii="Arial" w:hAnsi="Arial" w:cs="Arial"/>
          <w:b/>
          <w:sz w:val="24"/>
          <w:szCs w:val="24"/>
        </w:rPr>
        <w:t>Arolwg Mesurau Canlyniadau a Adroddwyd gan Gleifion</w:t>
      </w:r>
      <w:r w:rsidR="00BB136E" w:rsidRPr="00BB136E">
        <w:rPr>
          <w:rFonts w:ascii="Arial" w:hAnsi="Arial" w:cs="Arial"/>
          <w:sz w:val="24"/>
          <w:szCs w:val="24"/>
        </w:rPr>
        <w:t xml:space="preserve">: </w:t>
      </w:r>
      <w:r>
        <w:rPr>
          <w:rFonts w:ascii="Arial" w:hAnsi="Arial" w:cs="Arial"/>
          <w:sz w:val="24"/>
          <w:szCs w:val="24"/>
        </w:rPr>
        <w:t xml:space="preserve">Datblygwyd holiadur gan Adran Profiad y Claf ar gyfer Gofal Sylfaenol a Chymunedol a oedd eisiau </w:t>
      </w:r>
      <w:r w:rsidR="00743120">
        <w:rPr>
          <w:rFonts w:ascii="Arial" w:hAnsi="Arial" w:cs="Arial"/>
          <w:sz w:val="24"/>
          <w:szCs w:val="24"/>
        </w:rPr>
        <w:t xml:space="preserve">i </w:t>
      </w:r>
      <w:r>
        <w:rPr>
          <w:rFonts w:ascii="Arial" w:hAnsi="Arial" w:cs="Arial"/>
          <w:sz w:val="24"/>
          <w:szCs w:val="24"/>
        </w:rPr>
        <w:t xml:space="preserve">Arolwg Mesurau Canlyniadau a Adroddwyd gan Gleifion (PROMS) </w:t>
      </w:r>
      <w:r w:rsidR="00743120">
        <w:rPr>
          <w:rFonts w:ascii="Arial" w:hAnsi="Arial" w:cs="Arial"/>
          <w:sz w:val="24"/>
          <w:szCs w:val="24"/>
        </w:rPr>
        <w:t>g</w:t>
      </w:r>
      <w:r>
        <w:rPr>
          <w:rFonts w:ascii="Arial" w:hAnsi="Arial" w:cs="Arial"/>
          <w:sz w:val="24"/>
          <w:szCs w:val="24"/>
        </w:rPr>
        <w:t>ael ei ddefnyddio yn yr ardal. Mae’r arolwg wedi’i gynllunio ond mae’r tîm Gofal Sylfaenol bellach yn ei adolygu cyn lansio safle peilot profi.</w:t>
      </w:r>
    </w:p>
    <w:p w:rsidR="00BB136E" w:rsidRDefault="00BB136E" w:rsidP="007E4D63">
      <w:pPr>
        <w:pStyle w:val="ListParagraph"/>
        <w:ind w:left="0"/>
        <w:jc w:val="both"/>
        <w:rPr>
          <w:rFonts w:ascii="Arial" w:hAnsi="Arial" w:cs="Arial"/>
          <w:sz w:val="24"/>
          <w:szCs w:val="24"/>
        </w:rPr>
      </w:pPr>
    </w:p>
    <w:p w:rsidR="00BB136E" w:rsidRPr="00BB136E" w:rsidRDefault="007569AA" w:rsidP="007E4D63">
      <w:pPr>
        <w:pStyle w:val="ListParagraph"/>
        <w:ind w:left="0"/>
        <w:jc w:val="both"/>
        <w:rPr>
          <w:rFonts w:ascii="Arial" w:hAnsi="Arial" w:cs="Arial"/>
          <w:color w:val="000000"/>
          <w:sz w:val="24"/>
          <w:szCs w:val="24"/>
        </w:rPr>
      </w:pPr>
      <w:r>
        <w:rPr>
          <w:noProof/>
          <w:lang w:eastAsia="en-GB"/>
        </w:rPr>
        <w:drawing>
          <wp:anchor distT="0" distB="0" distL="114300" distR="114300" simplePos="0" relativeHeight="251684864" behindDoc="0" locked="0" layoutInCell="1" allowOverlap="1">
            <wp:simplePos x="0" y="0"/>
            <wp:positionH relativeFrom="column">
              <wp:posOffset>-303530</wp:posOffset>
            </wp:positionH>
            <wp:positionV relativeFrom="paragraph">
              <wp:posOffset>162931</wp:posOffset>
            </wp:positionV>
            <wp:extent cx="833311" cy="869634"/>
            <wp:effectExtent l="0" t="0" r="5080" b="6985"/>
            <wp:wrapThrough wrapText="bothSides">
              <wp:wrapPolygon edited="0">
                <wp:start x="0" y="0"/>
                <wp:lineTo x="0" y="21300"/>
                <wp:lineTo x="21238" y="21300"/>
                <wp:lineTo x="21238"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833311" cy="869634"/>
                    </a:xfrm>
                    <a:prstGeom prst="rect">
                      <a:avLst/>
                    </a:prstGeom>
                  </pic:spPr>
                </pic:pic>
              </a:graphicData>
            </a:graphic>
            <wp14:sizeRelH relativeFrom="margin">
              <wp14:pctWidth>0</wp14:pctWidth>
            </wp14:sizeRelH>
            <wp14:sizeRelV relativeFrom="margin">
              <wp14:pctHeight>0</wp14:pctHeight>
            </wp14:sizeRelV>
          </wp:anchor>
        </w:drawing>
      </w:r>
      <w:r w:rsidR="0003685E">
        <w:rPr>
          <w:rFonts w:ascii="Arial" w:hAnsi="Arial" w:cs="Arial"/>
          <w:b/>
          <w:sz w:val="24"/>
          <w:szCs w:val="24"/>
        </w:rPr>
        <w:t>Straeon cleifion</w:t>
      </w:r>
      <w:r w:rsidR="00BB136E" w:rsidRPr="00BB136E">
        <w:rPr>
          <w:rFonts w:ascii="Arial" w:hAnsi="Arial" w:cs="Arial"/>
          <w:b/>
          <w:sz w:val="24"/>
          <w:szCs w:val="24"/>
        </w:rPr>
        <w:t>:</w:t>
      </w:r>
      <w:r w:rsidR="00BB136E" w:rsidRPr="00BB136E">
        <w:rPr>
          <w:rFonts w:ascii="Arial" w:hAnsi="Arial" w:cs="Arial"/>
          <w:sz w:val="24"/>
          <w:szCs w:val="24"/>
        </w:rPr>
        <w:t xml:space="preserve"> </w:t>
      </w:r>
      <w:r w:rsidR="0003685E">
        <w:rPr>
          <w:rFonts w:ascii="Arial" w:hAnsi="Arial" w:cs="Arial"/>
          <w:sz w:val="24"/>
          <w:szCs w:val="24"/>
        </w:rPr>
        <w:t xml:space="preserve">Gwaith parhaol yn datblygu safle Rhannu Straeon Cleifion Bwrdd Iechyd Prifysgol Abertawe Bro Morgannwg. </w:t>
      </w:r>
      <w:r>
        <w:rPr>
          <w:rFonts w:ascii="Arial" w:hAnsi="Arial" w:cs="Arial"/>
          <w:sz w:val="24"/>
          <w:szCs w:val="24"/>
        </w:rPr>
        <w:t>Bydd y safle yn cynnwys llyfrgell straeon cleifion y bydd gan staff fynediad iddi hefyd. Datblygwyd datblygiad o’r straeon cleifion, Dulliau Gweithredu Safonol, canllawiau a’r  pecyn cymorth er mwyn cefnogi llywodraethu o’r gwaith hwn ac yn gyson ledled y Bwrdd Iechyd.</w:t>
      </w:r>
    </w:p>
    <w:p w:rsidR="001464F2" w:rsidRPr="002074A5" w:rsidRDefault="001464F2" w:rsidP="001464F2">
      <w:pPr>
        <w:pStyle w:val="NoSpacing"/>
      </w:pPr>
    </w:p>
    <w:p w:rsidR="001464F2" w:rsidRPr="002074A5" w:rsidRDefault="00A61522" w:rsidP="001464F2">
      <w:pPr>
        <w:numPr>
          <w:ilvl w:val="0"/>
          <w:numId w:val="10"/>
        </w:numPr>
        <w:spacing w:after="0"/>
        <w:ind w:left="0" w:hanging="567"/>
        <w:jc w:val="both"/>
        <w:rPr>
          <w:rFonts w:ascii="Arial" w:hAnsi="Arial" w:cs="Arial"/>
          <w:b/>
          <w:bCs/>
          <w:sz w:val="24"/>
          <w:szCs w:val="24"/>
        </w:rPr>
      </w:pPr>
      <w:r>
        <w:rPr>
          <w:rFonts w:ascii="Arial" w:hAnsi="Arial" w:cs="Arial"/>
          <w:b/>
          <w:bCs/>
          <w:sz w:val="24"/>
          <w:szCs w:val="24"/>
        </w:rPr>
        <w:t>Hawliadau</w:t>
      </w:r>
    </w:p>
    <w:p w:rsidR="001464F2" w:rsidRPr="002074A5" w:rsidRDefault="001464F2" w:rsidP="001464F2">
      <w:pPr>
        <w:spacing w:after="0"/>
        <w:jc w:val="both"/>
        <w:rPr>
          <w:rFonts w:ascii="Arial" w:hAnsi="Arial" w:cs="Arial"/>
          <w:b/>
          <w:bCs/>
          <w:sz w:val="24"/>
          <w:szCs w:val="24"/>
        </w:rPr>
      </w:pPr>
    </w:p>
    <w:p w:rsidR="00A61522" w:rsidRDefault="00A61522" w:rsidP="00295C81">
      <w:pPr>
        <w:jc w:val="both"/>
        <w:rPr>
          <w:rFonts w:ascii="Arial" w:hAnsi="Arial" w:cs="Arial"/>
          <w:sz w:val="24"/>
          <w:szCs w:val="24"/>
        </w:rPr>
      </w:pPr>
      <w:r>
        <w:rPr>
          <w:rFonts w:ascii="Arial" w:hAnsi="Arial" w:cs="Arial"/>
          <w:sz w:val="24"/>
          <w:szCs w:val="24"/>
        </w:rPr>
        <w:t xml:space="preserve">Yn ogystal â’r achosion hynny a setlwyd o dan y broses Gwneud Iawn am Gamweddau, mae’r Bwrdd Iechyd yn parhau i dderbyn Hawliadau Iawndal Esgeulustod Clinigol </w:t>
      </w:r>
      <w:r>
        <w:rPr>
          <w:rFonts w:ascii="Arial" w:hAnsi="Arial" w:cs="Arial"/>
          <w:sz w:val="24"/>
          <w:szCs w:val="24"/>
        </w:rPr>
        <w:lastRenderedPageBreak/>
        <w:t>ac Anaf Personol.</w:t>
      </w:r>
      <w:r w:rsidR="00BD5F0A">
        <w:rPr>
          <w:rFonts w:ascii="Arial" w:hAnsi="Arial" w:cs="Arial"/>
          <w:sz w:val="24"/>
          <w:szCs w:val="24"/>
        </w:rPr>
        <w:t xml:space="preserve"> Yn ystod 2018/19, derbyniwyd 211 o Hawliadau Esgeulustod Clinigol o’i gymharu â’r 195 o hawliadau a dderbyniwyd yn 2017/18 (cynnydd o 8.2%) a’r 183 o hawliadau a dderbyniwyd yn 2016/17.</w:t>
      </w:r>
    </w:p>
    <w:p w:rsidR="00BD5F0A" w:rsidRDefault="00BD5F0A" w:rsidP="00295C81">
      <w:pPr>
        <w:jc w:val="both"/>
        <w:rPr>
          <w:rFonts w:ascii="Arial" w:hAnsi="Arial" w:cs="Arial"/>
          <w:sz w:val="24"/>
          <w:szCs w:val="24"/>
        </w:rPr>
      </w:pPr>
      <w:r>
        <w:rPr>
          <w:rFonts w:ascii="Arial" w:hAnsi="Arial" w:cs="Arial"/>
          <w:sz w:val="24"/>
          <w:szCs w:val="24"/>
        </w:rPr>
        <w:t>Roedd y Bwrdd Iechyd hefyd wedi derbyn cyfanswm o 57 o Hawliadau Anaf Personol yn 2018/19 o’i gymharu â’r 62 o achosion a dderbyniwyd yn 2017/18 a’r 56 a dderbyniwyd yn 2016/17.</w:t>
      </w:r>
    </w:p>
    <w:p w:rsidR="00295C81" w:rsidRPr="00295C81" w:rsidRDefault="00BD5F0A" w:rsidP="00295C81">
      <w:pPr>
        <w:jc w:val="both"/>
        <w:rPr>
          <w:rFonts w:ascii="Arial" w:hAnsi="Arial" w:cs="Arial"/>
          <w:sz w:val="24"/>
          <w:szCs w:val="24"/>
        </w:rPr>
      </w:pPr>
      <w:r>
        <w:rPr>
          <w:rFonts w:ascii="Arial" w:hAnsi="Arial" w:cs="Arial"/>
          <w:sz w:val="24"/>
          <w:szCs w:val="24"/>
        </w:rPr>
        <w:t>Mae rhai o’r themâu sydd yn co</w:t>
      </w:r>
      <w:r w:rsidR="00811970">
        <w:rPr>
          <w:rFonts w:ascii="Arial" w:hAnsi="Arial" w:cs="Arial"/>
          <w:sz w:val="24"/>
          <w:szCs w:val="24"/>
        </w:rPr>
        <w:t>d</w:t>
      </w:r>
      <w:r>
        <w:rPr>
          <w:rFonts w:ascii="Arial" w:hAnsi="Arial" w:cs="Arial"/>
          <w:sz w:val="24"/>
          <w:szCs w:val="24"/>
        </w:rPr>
        <w:t>i o’r Hawliadau Esgeulustod Clinigol ac Anaf Personol yn cynnwys:</w:t>
      </w:r>
      <w:r w:rsidR="00295C81" w:rsidRPr="00295C81">
        <w:rPr>
          <w:rFonts w:ascii="Arial" w:hAnsi="Arial" w:cs="Arial"/>
          <w:sz w:val="24"/>
          <w:szCs w:val="24"/>
        </w:rPr>
        <w:t xml:space="preserve"> </w:t>
      </w:r>
    </w:p>
    <w:p w:rsidR="00295C81" w:rsidRPr="00295C81" w:rsidRDefault="00925F60" w:rsidP="00295C81">
      <w:pPr>
        <w:numPr>
          <w:ilvl w:val="0"/>
          <w:numId w:val="37"/>
        </w:numPr>
        <w:spacing w:after="0"/>
        <w:jc w:val="both"/>
        <w:rPr>
          <w:rFonts w:ascii="Arial" w:eastAsia="Times New Roman" w:hAnsi="Arial" w:cs="Arial"/>
          <w:sz w:val="24"/>
          <w:szCs w:val="24"/>
        </w:rPr>
      </w:pPr>
      <w:r>
        <w:rPr>
          <w:rFonts w:ascii="Arial" w:eastAsia="Times New Roman" w:hAnsi="Arial" w:cs="Arial"/>
          <w:sz w:val="24"/>
          <w:szCs w:val="24"/>
        </w:rPr>
        <w:t>Methu â monitro / monitro annigonol/anghyflawn</w:t>
      </w:r>
    </w:p>
    <w:p w:rsidR="00295C81" w:rsidRPr="00295C81" w:rsidRDefault="00BD5F0A" w:rsidP="00295C81">
      <w:pPr>
        <w:numPr>
          <w:ilvl w:val="0"/>
          <w:numId w:val="37"/>
        </w:numPr>
        <w:spacing w:after="0"/>
        <w:jc w:val="both"/>
        <w:rPr>
          <w:rFonts w:ascii="Arial" w:eastAsia="Times New Roman" w:hAnsi="Arial" w:cs="Arial"/>
          <w:sz w:val="24"/>
          <w:szCs w:val="24"/>
        </w:rPr>
      </w:pPr>
      <w:r>
        <w:rPr>
          <w:rFonts w:ascii="Arial" w:eastAsia="Times New Roman" w:hAnsi="Arial" w:cs="Arial"/>
          <w:sz w:val="24"/>
          <w:szCs w:val="24"/>
        </w:rPr>
        <w:t>Oedi o ran diagnosis</w:t>
      </w:r>
    </w:p>
    <w:p w:rsidR="00295C81" w:rsidRPr="00295C81" w:rsidRDefault="00BD5F0A" w:rsidP="00295C81">
      <w:pPr>
        <w:numPr>
          <w:ilvl w:val="0"/>
          <w:numId w:val="37"/>
        </w:numPr>
        <w:spacing w:after="0"/>
        <w:jc w:val="both"/>
        <w:rPr>
          <w:rFonts w:ascii="Arial" w:eastAsia="Times New Roman" w:hAnsi="Arial" w:cs="Arial"/>
          <w:sz w:val="24"/>
          <w:szCs w:val="24"/>
        </w:rPr>
      </w:pPr>
      <w:r>
        <w:rPr>
          <w:rFonts w:ascii="Arial" w:eastAsia="Times New Roman" w:hAnsi="Arial" w:cs="Arial"/>
          <w:sz w:val="24"/>
          <w:szCs w:val="24"/>
        </w:rPr>
        <w:t>Ymddygiad anaddas/ymosodol tuag at staff gan gleifion</w:t>
      </w:r>
    </w:p>
    <w:p w:rsidR="00295C81" w:rsidRPr="00295C81" w:rsidRDefault="00925F60" w:rsidP="00295C81">
      <w:pPr>
        <w:numPr>
          <w:ilvl w:val="0"/>
          <w:numId w:val="37"/>
        </w:numPr>
        <w:spacing w:after="0"/>
        <w:jc w:val="both"/>
        <w:rPr>
          <w:rFonts w:ascii="Arial" w:eastAsia="Times New Roman" w:hAnsi="Arial" w:cs="Arial"/>
          <w:sz w:val="24"/>
          <w:szCs w:val="24"/>
        </w:rPr>
      </w:pPr>
      <w:r>
        <w:rPr>
          <w:rFonts w:ascii="Arial" w:eastAsia="Times New Roman" w:hAnsi="Arial" w:cs="Arial"/>
          <w:sz w:val="24"/>
          <w:szCs w:val="24"/>
        </w:rPr>
        <w:t>Llithro/</w:t>
      </w:r>
      <w:r w:rsidR="00BD5F0A">
        <w:rPr>
          <w:rFonts w:ascii="Arial" w:eastAsia="Times New Roman" w:hAnsi="Arial" w:cs="Arial"/>
          <w:sz w:val="24"/>
          <w:szCs w:val="24"/>
        </w:rPr>
        <w:t>Baglu neu gwympo</w:t>
      </w:r>
    </w:p>
    <w:p w:rsidR="00295C81" w:rsidRDefault="00295C81" w:rsidP="00295C81">
      <w:pPr>
        <w:pStyle w:val="NoSpacing"/>
        <w:rPr>
          <w:rFonts w:eastAsiaTheme="minorHAnsi" w:cs="Calibri"/>
          <w:b/>
          <w:bCs/>
          <w:color w:val="FF0000"/>
        </w:rPr>
      </w:pPr>
    </w:p>
    <w:p w:rsidR="00295C81" w:rsidRPr="00295C81" w:rsidRDefault="00295C81" w:rsidP="00295C81">
      <w:pPr>
        <w:ind w:hanging="567"/>
        <w:jc w:val="both"/>
        <w:rPr>
          <w:rFonts w:ascii="Arial" w:hAnsi="Arial" w:cs="Arial"/>
          <w:b/>
          <w:bCs/>
          <w:sz w:val="24"/>
          <w:szCs w:val="24"/>
        </w:rPr>
      </w:pPr>
      <w:r w:rsidRPr="00295C81">
        <w:rPr>
          <w:rFonts w:ascii="Arial" w:hAnsi="Arial" w:cs="Arial"/>
          <w:b/>
          <w:bCs/>
          <w:sz w:val="24"/>
          <w:szCs w:val="24"/>
        </w:rPr>
        <w:t>10.1</w:t>
      </w:r>
      <w:r w:rsidR="00925F60">
        <w:rPr>
          <w:rFonts w:ascii="Arial" w:hAnsi="Arial" w:cs="Arial"/>
          <w:b/>
          <w:bCs/>
          <w:sz w:val="24"/>
          <w:szCs w:val="24"/>
        </w:rPr>
        <w:t xml:space="preserve"> Blaenoriaethau ar gyfer gwella (Tîm Hawliadau)</w:t>
      </w:r>
    </w:p>
    <w:p w:rsidR="00295C81" w:rsidRPr="00295C81" w:rsidRDefault="00925F60" w:rsidP="00295C81">
      <w:pPr>
        <w:jc w:val="both"/>
        <w:rPr>
          <w:rFonts w:ascii="Arial" w:hAnsi="Arial" w:cs="Arial"/>
          <w:sz w:val="24"/>
          <w:szCs w:val="24"/>
        </w:rPr>
      </w:pPr>
      <w:r>
        <w:rPr>
          <w:rFonts w:ascii="Arial" w:hAnsi="Arial" w:cs="Arial"/>
          <w:sz w:val="24"/>
          <w:szCs w:val="24"/>
        </w:rPr>
        <w:t>Yn ystod 2018/19 cymerwyd y camau canlynol i wella’n barhaol y gwasanaeth a ddarparwyd:</w:t>
      </w:r>
    </w:p>
    <w:p w:rsidR="00295C81" w:rsidRPr="00295C81" w:rsidRDefault="00EA4180" w:rsidP="00295C81">
      <w:pPr>
        <w:numPr>
          <w:ilvl w:val="0"/>
          <w:numId w:val="38"/>
        </w:numPr>
        <w:spacing w:after="0"/>
        <w:ind w:left="567" w:hanging="567"/>
        <w:jc w:val="both"/>
        <w:rPr>
          <w:rFonts w:ascii="Arial" w:hAnsi="Arial" w:cs="Arial"/>
          <w:sz w:val="24"/>
          <w:szCs w:val="24"/>
        </w:rPr>
      </w:pPr>
      <w:r>
        <w:rPr>
          <w:rFonts w:ascii="Arial" w:hAnsi="Arial" w:cs="Arial"/>
          <w:sz w:val="24"/>
          <w:szCs w:val="24"/>
        </w:rPr>
        <w:t>Diweddarwyd Dull Gweithredu a Pholisi Hawliadau</w:t>
      </w:r>
      <w:r w:rsidR="00811970">
        <w:rPr>
          <w:rFonts w:ascii="Arial" w:hAnsi="Arial" w:cs="Arial"/>
          <w:sz w:val="24"/>
          <w:szCs w:val="24"/>
        </w:rPr>
        <w:t>.</w:t>
      </w:r>
    </w:p>
    <w:p w:rsidR="00295C81" w:rsidRPr="00295C81" w:rsidRDefault="00EA4180" w:rsidP="00295C81">
      <w:pPr>
        <w:numPr>
          <w:ilvl w:val="0"/>
          <w:numId w:val="38"/>
        </w:numPr>
        <w:spacing w:after="0"/>
        <w:ind w:left="567" w:hanging="567"/>
        <w:jc w:val="both"/>
        <w:rPr>
          <w:rFonts w:ascii="Arial" w:hAnsi="Arial" w:cs="Arial"/>
          <w:sz w:val="24"/>
          <w:szCs w:val="24"/>
        </w:rPr>
      </w:pPr>
      <w:r>
        <w:rPr>
          <w:rFonts w:ascii="Arial" w:hAnsi="Arial" w:cs="Arial"/>
          <w:sz w:val="24"/>
          <w:szCs w:val="24"/>
        </w:rPr>
        <w:t xml:space="preserve">Yn ogystal â llawlyfr i helpu’n fewnol, creodd y Tîm Hawliadau daflen </w:t>
      </w:r>
      <w:r w:rsidR="001C539F">
        <w:rPr>
          <w:rFonts w:ascii="Arial" w:hAnsi="Arial" w:cs="Arial"/>
          <w:sz w:val="24"/>
          <w:szCs w:val="24"/>
        </w:rPr>
        <w:t xml:space="preserve">PTR a ddyluniwyd i helpu achwynyddion (allanol) </w:t>
      </w:r>
      <w:r w:rsidR="0074107B">
        <w:rPr>
          <w:rFonts w:ascii="Arial" w:hAnsi="Arial" w:cs="Arial"/>
          <w:sz w:val="24"/>
          <w:szCs w:val="24"/>
        </w:rPr>
        <w:t>yng nghamau nesaf</w:t>
      </w:r>
      <w:r w:rsidR="001C539F">
        <w:rPr>
          <w:rFonts w:ascii="Arial" w:hAnsi="Arial" w:cs="Arial"/>
          <w:sz w:val="24"/>
          <w:szCs w:val="24"/>
        </w:rPr>
        <w:t xml:space="preserve"> yr ymchwiliad, a gaiff ei ddanfon gyda phob llythyr gwne</w:t>
      </w:r>
      <w:r w:rsidR="0074107B">
        <w:rPr>
          <w:rFonts w:ascii="Arial" w:hAnsi="Arial" w:cs="Arial"/>
          <w:sz w:val="24"/>
          <w:szCs w:val="24"/>
        </w:rPr>
        <w:t>ud iawn am gamweddau cychwynnol</w:t>
      </w:r>
      <w:r w:rsidR="00811970">
        <w:rPr>
          <w:rFonts w:ascii="Arial" w:hAnsi="Arial" w:cs="Arial"/>
          <w:sz w:val="24"/>
          <w:szCs w:val="24"/>
        </w:rPr>
        <w:t>.</w:t>
      </w:r>
    </w:p>
    <w:p w:rsidR="00295C81" w:rsidRPr="00295C81" w:rsidRDefault="002F3191" w:rsidP="00295C81">
      <w:pPr>
        <w:numPr>
          <w:ilvl w:val="0"/>
          <w:numId w:val="38"/>
        </w:numPr>
        <w:spacing w:after="0"/>
        <w:ind w:left="567" w:hanging="567"/>
        <w:jc w:val="both"/>
        <w:rPr>
          <w:rFonts w:ascii="Arial" w:hAnsi="Arial" w:cs="Arial"/>
          <w:sz w:val="24"/>
          <w:szCs w:val="24"/>
        </w:rPr>
      </w:pPr>
      <w:r>
        <w:rPr>
          <w:rFonts w:ascii="Arial" w:hAnsi="Arial" w:cs="Arial"/>
          <w:sz w:val="24"/>
          <w:szCs w:val="24"/>
        </w:rPr>
        <w:t>Adolygwyd a diweddarwyd Canllaw Dull(iau) Gweithredu Safonol y Tîm Hawliadau a ddefnyddir o fewn yr Adran i wella hyfforddiant staff o fewn y Tîm a pharhad mewn rheoli achosion hawliadau, cwe</w:t>
      </w:r>
      <w:r w:rsidR="00811970">
        <w:rPr>
          <w:rFonts w:ascii="Arial" w:hAnsi="Arial" w:cs="Arial"/>
          <w:sz w:val="24"/>
          <w:szCs w:val="24"/>
        </w:rPr>
        <w:t>stau a gwneud iawn am gamweddau.</w:t>
      </w:r>
    </w:p>
    <w:p w:rsidR="00295C81" w:rsidRPr="00295C81" w:rsidRDefault="00A46164" w:rsidP="00295C81">
      <w:pPr>
        <w:numPr>
          <w:ilvl w:val="0"/>
          <w:numId w:val="38"/>
        </w:numPr>
        <w:spacing w:after="0"/>
        <w:ind w:left="567" w:hanging="567"/>
        <w:jc w:val="both"/>
        <w:rPr>
          <w:rFonts w:ascii="Arial" w:hAnsi="Arial" w:cs="Arial"/>
          <w:sz w:val="24"/>
          <w:szCs w:val="24"/>
        </w:rPr>
      </w:pPr>
      <w:r>
        <w:rPr>
          <w:rFonts w:ascii="Arial" w:hAnsi="Arial" w:cs="Arial"/>
          <w:sz w:val="24"/>
          <w:szCs w:val="24"/>
        </w:rPr>
        <w:t>Darparwyd sesiynau Lles gan y Bwrdd Iechyd er mwyn i staff o’r Tîm Adborth Cleifion ymdopi â natur y gwaith sydd yn cael ei ddelio ag ef yn ddyddiol.</w:t>
      </w:r>
    </w:p>
    <w:p w:rsidR="00295C81" w:rsidRPr="00295C81" w:rsidRDefault="007112D4" w:rsidP="00295C81">
      <w:pPr>
        <w:numPr>
          <w:ilvl w:val="0"/>
          <w:numId w:val="38"/>
        </w:numPr>
        <w:spacing w:after="0"/>
        <w:ind w:left="567" w:hanging="567"/>
        <w:jc w:val="both"/>
        <w:rPr>
          <w:rFonts w:ascii="Arial" w:hAnsi="Arial" w:cs="Arial"/>
          <w:sz w:val="24"/>
          <w:szCs w:val="24"/>
        </w:rPr>
      </w:pPr>
      <w:r>
        <w:rPr>
          <w:rFonts w:ascii="Arial" w:hAnsi="Arial" w:cs="Arial"/>
          <w:sz w:val="24"/>
          <w:szCs w:val="24"/>
        </w:rPr>
        <w:t>Mae’r Tîm Hawliadau yn parhau ag Adolygiadau gan Gymheiriaid er mwyn darparu cefnogaeth i staff a rhannu achosion cymhleth gyda bwriad i rannu gwybodaeth, dysgu a gwella addysg a hyfforddiant.</w:t>
      </w:r>
    </w:p>
    <w:p w:rsidR="00295C81" w:rsidRPr="00295C81" w:rsidRDefault="007112D4" w:rsidP="00295C81">
      <w:pPr>
        <w:numPr>
          <w:ilvl w:val="0"/>
          <w:numId w:val="38"/>
        </w:numPr>
        <w:spacing w:after="0"/>
        <w:ind w:left="567" w:hanging="567"/>
        <w:jc w:val="both"/>
        <w:rPr>
          <w:rFonts w:ascii="Arial" w:hAnsi="Arial" w:cs="Arial"/>
          <w:sz w:val="24"/>
          <w:szCs w:val="24"/>
        </w:rPr>
      </w:pPr>
      <w:r>
        <w:rPr>
          <w:rFonts w:ascii="Arial" w:hAnsi="Arial" w:cs="Arial"/>
          <w:sz w:val="24"/>
          <w:szCs w:val="24"/>
        </w:rPr>
        <w:lastRenderedPageBreak/>
        <w:t>Mae’r Tîm Hawliadau wedi datblygu ac yn parhau i hyrwyddo a mabwysiadu cysylltiadau cyfathrebu da â’r Unedau.</w:t>
      </w:r>
    </w:p>
    <w:p w:rsidR="00295C81" w:rsidRPr="00295C81" w:rsidRDefault="00811970" w:rsidP="00295C81">
      <w:pPr>
        <w:numPr>
          <w:ilvl w:val="0"/>
          <w:numId w:val="38"/>
        </w:numPr>
        <w:spacing w:after="0"/>
        <w:ind w:left="567" w:hanging="567"/>
        <w:jc w:val="both"/>
        <w:rPr>
          <w:rFonts w:ascii="Arial" w:hAnsi="Arial" w:cs="Arial"/>
          <w:sz w:val="24"/>
          <w:szCs w:val="24"/>
        </w:rPr>
      </w:pPr>
      <w:r>
        <w:rPr>
          <w:rFonts w:ascii="Arial" w:eastAsiaTheme="minorHAnsi" w:hAnsi="Arial" w:cs="Arial"/>
          <w:sz w:val="24"/>
          <w:szCs w:val="24"/>
        </w:rPr>
        <w:t>Mae tanysgrifiad Lawtel wedi’i adnewyddu ac mae staff priodol wedi’u hyfforddi i gefnogi’r ymchwil wrth fesur hawliadau gwneud iawn am gamweddau</w:t>
      </w:r>
      <w:r w:rsidR="007112D4">
        <w:rPr>
          <w:rFonts w:ascii="Arial" w:hAnsi="Arial" w:cs="Arial"/>
          <w:sz w:val="24"/>
          <w:szCs w:val="24"/>
        </w:rPr>
        <w:t>.</w:t>
      </w:r>
    </w:p>
    <w:p w:rsidR="00295C81" w:rsidRPr="00295C81" w:rsidRDefault="00654659" w:rsidP="00295C81">
      <w:pPr>
        <w:numPr>
          <w:ilvl w:val="0"/>
          <w:numId w:val="38"/>
        </w:numPr>
        <w:spacing w:after="0"/>
        <w:ind w:left="567" w:hanging="567"/>
        <w:jc w:val="both"/>
        <w:rPr>
          <w:rFonts w:ascii="Arial" w:hAnsi="Arial" w:cs="Arial"/>
          <w:sz w:val="24"/>
          <w:szCs w:val="24"/>
        </w:rPr>
      </w:pPr>
      <w:r>
        <w:rPr>
          <w:rFonts w:ascii="Arial" w:hAnsi="Arial" w:cs="Arial"/>
          <w:sz w:val="24"/>
          <w:szCs w:val="24"/>
        </w:rPr>
        <w:t>Adolygwyd</w:t>
      </w:r>
      <w:r w:rsidR="007112D4">
        <w:rPr>
          <w:rFonts w:ascii="Arial" w:hAnsi="Arial" w:cs="Arial"/>
          <w:sz w:val="24"/>
          <w:szCs w:val="24"/>
        </w:rPr>
        <w:t xml:space="preserve"> </w:t>
      </w:r>
      <w:r>
        <w:rPr>
          <w:rFonts w:ascii="Arial" w:hAnsi="Arial" w:cs="Arial"/>
          <w:sz w:val="24"/>
          <w:szCs w:val="24"/>
        </w:rPr>
        <w:t xml:space="preserve">a chynhaliwyd </w:t>
      </w:r>
      <w:r w:rsidR="007112D4">
        <w:rPr>
          <w:rFonts w:ascii="Arial" w:hAnsi="Arial" w:cs="Arial"/>
          <w:sz w:val="24"/>
          <w:szCs w:val="24"/>
        </w:rPr>
        <w:t xml:space="preserve">pecyn cychwynnol </w:t>
      </w:r>
      <w:r>
        <w:rPr>
          <w:rFonts w:ascii="Arial" w:hAnsi="Arial" w:cs="Arial"/>
          <w:sz w:val="24"/>
          <w:szCs w:val="24"/>
        </w:rPr>
        <w:t xml:space="preserve">a ddatblygir </w:t>
      </w:r>
      <w:r w:rsidR="007112D4">
        <w:rPr>
          <w:rFonts w:ascii="Arial" w:hAnsi="Arial" w:cs="Arial"/>
          <w:sz w:val="24"/>
          <w:szCs w:val="24"/>
        </w:rPr>
        <w:t>i staff newydd eu penodi</w:t>
      </w:r>
      <w:r>
        <w:rPr>
          <w:rFonts w:ascii="Arial" w:hAnsi="Arial" w:cs="Arial"/>
          <w:sz w:val="24"/>
          <w:szCs w:val="24"/>
        </w:rPr>
        <w:t>.</w:t>
      </w:r>
    </w:p>
    <w:p w:rsidR="00295C81" w:rsidRPr="00295C81" w:rsidRDefault="00811970" w:rsidP="00295C81">
      <w:pPr>
        <w:numPr>
          <w:ilvl w:val="0"/>
          <w:numId w:val="38"/>
        </w:numPr>
        <w:spacing w:after="0"/>
        <w:ind w:left="567" w:hanging="567"/>
        <w:jc w:val="both"/>
        <w:rPr>
          <w:rFonts w:ascii="Arial" w:hAnsi="Arial" w:cs="Arial"/>
          <w:sz w:val="24"/>
          <w:szCs w:val="24"/>
        </w:rPr>
      </w:pPr>
      <w:r>
        <w:rPr>
          <w:rFonts w:ascii="Arial" w:eastAsiaTheme="minorHAnsi" w:hAnsi="Arial" w:cs="Arial"/>
          <w:sz w:val="24"/>
          <w:szCs w:val="24"/>
        </w:rPr>
        <w:t>Roedd Archwiliad Mewnol o Reoli Hawliadau wedi cytuno ar sicrwydd sylweddol ac na nodir unrhyw weithrediadau (sgôr werdd).</w:t>
      </w:r>
    </w:p>
    <w:p w:rsidR="00295C81" w:rsidRPr="00295C81" w:rsidRDefault="004E6B61" w:rsidP="00295C81">
      <w:pPr>
        <w:numPr>
          <w:ilvl w:val="0"/>
          <w:numId w:val="38"/>
        </w:numPr>
        <w:spacing w:after="0"/>
        <w:ind w:left="567" w:hanging="567"/>
        <w:jc w:val="both"/>
        <w:rPr>
          <w:rFonts w:ascii="Arial" w:hAnsi="Arial" w:cs="Arial"/>
          <w:sz w:val="24"/>
          <w:szCs w:val="24"/>
        </w:rPr>
      </w:pPr>
      <w:r>
        <w:rPr>
          <w:rFonts w:ascii="Arial" w:hAnsi="Arial" w:cs="Arial"/>
          <w:sz w:val="24"/>
          <w:szCs w:val="24"/>
        </w:rPr>
        <w:t>Cyfarfodydd rheolaidd gyda thîm llywodraethu Iechyd Meddwl ac Anabledd Dysgu wedi’u sefydlu i flaenoriaethu cwestau / hawliadau / gwneud iawn am gamweddau.</w:t>
      </w:r>
    </w:p>
    <w:p w:rsidR="00295C81" w:rsidRPr="00295C81" w:rsidRDefault="004E6B61" w:rsidP="00295C81">
      <w:pPr>
        <w:numPr>
          <w:ilvl w:val="0"/>
          <w:numId w:val="38"/>
        </w:numPr>
        <w:spacing w:after="0"/>
        <w:ind w:left="567" w:hanging="567"/>
        <w:jc w:val="both"/>
        <w:rPr>
          <w:rFonts w:ascii="Arial" w:hAnsi="Arial" w:cs="Arial"/>
          <w:sz w:val="24"/>
          <w:szCs w:val="24"/>
        </w:rPr>
      </w:pPr>
      <w:r>
        <w:rPr>
          <w:rFonts w:ascii="Arial" w:hAnsi="Arial" w:cs="Arial"/>
          <w:sz w:val="24"/>
          <w:szCs w:val="24"/>
        </w:rPr>
        <w:t>Hyfforddiant PTR wedi’i ddarparu i'r tîm Iechyd Meddwl ac Anabledd Dysgu (gan y Tîm Hawliadau a’r Tîm Risg a Chyfreithiol)</w:t>
      </w:r>
      <w:r w:rsidR="00811970">
        <w:rPr>
          <w:rFonts w:ascii="Arial" w:hAnsi="Arial" w:cs="Arial"/>
          <w:sz w:val="24"/>
          <w:szCs w:val="24"/>
        </w:rPr>
        <w:t>.</w:t>
      </w:r>
    </w:p>
    <w:p w:rsidR="00295C81" w:rsidRPr="00295C81" w:rsidRDefault="004E6B61" w:rsidP="00295C81">
      <w:pPr>
        <w:numPr>
          <w:ilvl w:val="0"/>
          <w:numId w:val="38"/>
        </w:numPr>
        <w:spacing w:after="0"/>
        <w:ind w:left="567" w:hanging="567"/>
        <w:jc w:val="both"/>
        <w:rPr>
          <w:rFonts w:ascii="Arial" w:hAnsi="Arial" w:cs="Arial"/>
          <w:sz w:val="24"/>
          <w:szCs w:val="24"/>
        </w:rPr>
      </w:pPr>
      <w:r>
        <w:rPr>
          <w:rFonts w:ascii="Arial" w:hAnsi="Arial" w:cs="Arial"/>
          <w:sz w:val="24"/>
          <w:szCs w:val="24"/>
        </w:rPr>
        <w:t xml:space="preserve">Hyfforddiant cwestau wedi’i ddarparu i'r Tîm Hawliadau gan Wasanaethau Risg a Chyfreithiol, sydd wedi ysgogi datblygiad ym mhrosesau ac </w:t>
      </w:r>
      <w:r w:rsidR="00811970">
        <w:rPr>
          <w:rFonts w:ascii="Arial" w:hAnsi="Arial" w:cs="Arial"/>
          <w:sz w:val="24"/>
          <w:szCs w:val="24"/>
        </w:rPr>
        <w:t>arweiniad</w:t>
      </w:r>
      <w:r>
        <w:rPr>
          <w:rFonts w:ascii="Arial" w:hAnsi="Arial" w:cs="Arial"/>
          <w:sz w:val="24"/>
          <w:szCs w:val="24"/>
        </w:rPr>
        <w:t xml:space="preserve"> y timau a anfonir i staff wrth ofyn am ddatganiadau am faterion cwestau.</w:t>
      </w:r>
    </w:p>
    <w:p w:rsidR="00295C81" w:rsidRPr="00295C81" w:rsidRDefault="00FC2CF6" w:rsidP="00295C81">
      <w:pPr>
        <w:numPr>
          <w:ilvl w:val="0"/>
          <w:numId w:val="38"/>
        </w:numPr>
        <w:spacing w:after="0"/>
        <w:ind w:left="567" w:hanging="567"/>
        <w:jc w:val="both"/>
        <w:rPr>
          <w:rFonts w:ascii="Arial" w:hAnsi="Arial" w:cs="Arial"/>
          <w:sz w:val="24"/>
          <w:szCs w:val="24"/>
        </w:rPr>
      </w:pPr>
      <w:r>
        <w:rPr>
          <w:rFonts w:ascii="Arial" w:hAnsi="Arial" w:cs="Arial"/>
          <w:sz w:val="24"/>
          <w:szCs w:val="24"/>
        </w:rPr>
        <w:t>Cafodd yr unedau eu hymweld gan y tîm gwneud iawn am gamweddau i’w cyflwyno a’u cefnogi gyda’r newidiadau Cronfa Risg Cymru newydd a gyflwynwyd yn 2019.</w:t>
      </w:r>
    </w:p>
    <w:p w:rsidR="00295C81" w:rsidRPr="00295C81" w:rsidRDefault="00FC2CF6" w:rsidP="00295C81">
      <w:pPr>
        <w:numPr>
          <w:ilvl w:val="0"/>
          <w:numId w:val="38"/>
        </w:numPr>
        <w:spacing w:after="0"/>
        <w:ind w:left="567" w:hanging="567"/>
        <w:jc w:val="both"/>
        <w:rPr>
          <w:rFonts w:ascii="Arial" w:hAnsi="Arial" w:cs="Arial"/>
          <w:sz w:val="24"/>
          <w:szCs w:val="24"/>
        </w:rPr>
      </w:pPr>
      <w:r>
        <w:rPr>
          <w:rFonts w:ascii="Arial" w:hAnsi="Arial" w:cs="Arial"/>
          <w:sz w:val="24"/>
          <w:szCs w:val="24"/>
        </w:rPr>
        <w:t>Cynhyrchwyd arolwg gan y tîm Gwneud Iawn am Gamweddau yn gynnar yn 2019 i gael adborth o unedau ledled BIPBA ar y newidiadau a gyflwynwyd i'r tîm yn 2018; roedd y canlyniadau’n gadarnhaol iawn.</w:t>
      </w:r>
    </w:p>
    <w:p w:rsidR="00295C81" w:rsidRPr="00295C81" w:rsidRDefault="00AC6A10" w:rsidP="00295C81">
      <w:pPr>
        <w:numPr>
          <w:ilvl w:val="0"/>
          <w:numId w:val="38"/>
        </w:numPr>
        <w:spacing w:after="0"/>
        <w:ind w:left="567" w:hanging="567"/>
        <w:jc w:val="both"/>
        <w:rPr>
          <w:rFonts w:ascii="Arial" w:hAnsi="Arial" w:cs="Arial"/>
          <w:sz w:val="24"/>
          <w:szCs w:val="24"/>
        </w:rPr>
      </w:pPr>
      <w:r>
        <w:rPr>
          <w:rFonts w:ascii="Arial" w:hAnsi="Arial" w:cs="Arial"/>
          <w:sz w:val="24"/>
          <w:szCs w:val="24"/>
        </w:rPr>
        <w:t>Mae’r staff i gyd yn derbyn cyfarfodydd 1:1 rheolaidd â staff uwch i drafod achosion ac mae cyfarfodydd gwneud iawn am gamweddau wythnosol â staff uwch yn barhaol i gefnogi’r rhai sydd yn trin achosion.</w:t>
      </w:r>
    </w:p>
    <w:p w:rsidR="00295C81" w:rsidRPr="00295C81" w:rsidRDefault="00AC6A10" w:rsidP="00295C81">
      <w:pPr>
        <w:numPr>
          <w:ilvl w:val="0"/>
          <w:numId w:val="38"/>
        </w:numPr>
        <w:spacing w:after="0"/>
        <w:ind w:left="567" w:hanging="567"/>
        <w:jc w:val="both"/>
        <w:rPr>
          <w:rFonts w:ascii="Arial" w:hAnsi="Arial" w:cs="Arial"/>
          <w:sz w:val="24"/>
          <w:szCs w:val="24"/>
        </w:rPr>
      </w:pPr>
      <w:r>
        <w:rPr>
          <w:rFonts w:ascii="Arial" w:hAnsi="Arial" w:cs="Arial"/>
          <w:sz w:val="24"/>
          <w:szCs w:val="24"/>
        </w:rPr>
        <w:t>Mae staff y Tîm Hawliadau yn mynychu sesiynau hyfforddi a ddarperir gan Wasanaethau Risg a Chyfreithiol a Chronfa Risg Cymru.</w:t>
      </w:r>
    </w:p>
    <w:p w:rsidR="00295C81" w:rsidRPr="00295C81" w:rsidRDefault="00295C81" w:rsidP="00295C81">
      <w:pPr>
        <w:spacing w:after="0"/>
        <w:jc w:val="both"/>
        <w:rPr>
          <w:rFonts w:cs="Calibri"/>
        </w:rPr>
      </w:pPr>
    </w:p>
    <w:p w:rsidR="00295C81" w:rsidRPr="00295C81" w:rsidRDefault="00AC6A10" w:rsidP="00295C81">
      <w:pPr>
        <w:jc w:val="both"/>
        <w:rPr>
          <w:rFonts w:ascii="Arial" w:hAnsi="Arial" w:cs="Arial"/>
          <w:b/>
          <w:bCs/>
          <w:sz w:val="24"/>
          <w:szCs w:val="24"/>
        </w:rPr>
      </w:pPr>
      <w:r>
        <w:rPr>
          <w:rFonts w:ascii="Arial" w:hAnsi="Arial" w:cs="Arial"/>
          <w:b/>
          <w:bCs/>
          <w:sz w:val="24"/>
          <w:szCs w:val="24"/>
        </w:rPr>
        <w:t>Gweithrediadau i'w cyflawni yn 2019/20</w:t>
      </w:r>
    </w:p>
    <w:p w:rsidR="00295C81" w:rsidRPr="00295C81" w:rsidRDefault="00AC6A10" w:rsidP="00295C81">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t>Diweddaru’r broses Cwestau ar gyfer gofyn am a chefnogi staff.</w:t>
      </w:r>
    </w:p>
    <w:p w:rsidR="00295C81" w:rsidRPr="00295C81" w:rsidRDefault="00AC6A10" w:rsidP="00295C81">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t>Cyfnerthu a gwella’r broses reoli ar gyfer y broses Ad-dalu Hawliadau WRP</w:t>
      </w:r>
    </w:p>
    <w:p w:rsidR="00295C81" w:rsidRPr="00295C81" w:rsidRDefault="00AC6A10" w:rsidP="00295C81">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lastRenderedPageBreak/>
        <w:t xml:space="preserve">Rheoli blaenoriaethau </w:t>
      </w:r>
      <w:r w:rsidR="00811970">
        <w:rPr>
          <w:rFonts w:ascii="Arial" w:eastAsia="Times New Roman" w:hAnsi="Arial" w:cs="Arial"/>
          <w:sz w:val="24"/>
          <w:szCs w:val="24"/>
        </w:rPr>
        <w:t>cystadleuol</w:t>
      </w:r>
      <w:r>
        <w:rPr>
          <w:rFonts w:ascii="Arial" w:eastAsia="Times New Roman" w:hAnsi="Arial" w:cs="Arial"/>
          <w:sz w:val="24"/>
          <w:szCs w:val="24"/>
        </w:rPr>
        <w:t xml:space="preserve"> yn llwyddiannus o ganlyniad i'r broses ad-dalu WRP.</w:t>
      </w:r>
    </w:p>
    <w:p w:rsidR="00295C81" w:rsidRPr="00295C81" w:rsidRDefault="00AC6A10" w:rsidP="00295C81">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t>Hyfforddiant pellach ar reoli hawliadau a chwestau a roddir i'r tîm Hawliadau</w:t>
      </w:r>
      <w:r w:rsidR="00811970">
        <w:rPr>
          <w:rFonts w:ascii="Arial" w:eastAsia="Times New Roman" w:hAnsi="Arial" w:cs="Arial"/>
          <w:sz w:val="24"/>
          <w:szCs w:val="24"/>
        </w:rPr>
        <w:t>.</w:t>
      </w:r>
      <w:r w:rsidR="00295C81" w:rsidRPr="00295C81">
        <w:rPr>
          <w:rFonts w:ascii="Arial" w:eastAsia="Times New Roman" w:hAnsi="Arial" w:cs="Arial"/>
          <w:sz w:val="24"/>
          <w:szCs w:val="24"/>
        </w:rPr>
        <w:t xml:space="preserve">  </w:t>
      </w:r>
    </w:p>
    <w:p w:rsidR="00295C81" w:rsidRPr="00295C81" w:rsidRDefault="00AC6A10" w:rsidP="00295C81">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t>Mae’r tîm Hawliadau yn ymgymryd â sesiynau dysgu pellach yn unedau er mwyn addysgu staff sydd yn gysylltiedig â phrosesau hawliadau / cwestau / PTR</w:t>
      </w:r>
      <w:r w:rsidR="00765E44">
        <w:rPr>
          <w:rFonts w:ascii="Arial" w:eastAsia="Times New Roman" w:hAnsi="Arial" w:cs="Arial"/>
          <w:sz w:val="24"/>
          <w:szCs w:val="24"/>
        </w:rPr>
        <w:t>.</w:t>
      </w:r>
    </w:p>
    <w:p w:rsidR="001464F2" w:rsidRPr="000C6678" w:rsidRDefault="00765E44" w:rsidP="000C6678">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t>Swydd-ddisgrifiadau i'w diweddaru.</w:t>
      </w:r>
    </w:p>
    <w:p w:rsidR="001464F2" w:rsidRDefault="001464F2" w:rsidP="001464F2">
      <w:pPr>
        <w:spacing w:after="0"/>
        <w:jc w:val="both"/>
        <w:rPr>
          <w:rFonts w:ascii="Arial" w:hAnsi="Arial" w:cs="Arial"/>
          <w:b/>
          <w:bCs/>
          <w:sz w:val="24"/>
          <w:szCs w:val="24"/>
        </w:rPr>
      </w:pPr>
    </w:p>
    <w:p w:rsidR="000C6678" w:rsidRPr="0032210E" w:rsidRDefault="000C6678" w:rsidP="001464F2">
      <w:pPr>
        <w:spacing w:after="0"/>
        <w:jc w:val="both"/>
        <w:rPr>
          <w:rFonts w:ascii="Arial" w:hAnsi="Arial" w:cs="Arial"/>
          <w:b/>
          <w:bCs/>
          <w:sz w:val="24"/>
          <w:szCs w:val="24"/>
        </w:rPr>
      </w:pPr>
    </w:p>
    <w:p w:rsidR="003B621B" w:rsidRPr="00CC33D0" w:rsidRDefault="00765E44" w:rsidP="003B621B">
      <w:pPr>
        <w:numPr>
          <w:ilvl w:val="0"/>
          <w:numId w:val="15"/>
        </w:numPr>
        <w:ind w:left="0"/>
        <w:rPr>
          <w:rFonts w:ascii="Arial" w:hAnsi="Arial" w:cs="Arial"/>
          <w:b/>
          <w:color w:val="000000"/>
          <w:sz w:val="24"/>
          <w:szCs w:val="24"/>
        </w:rPr>
      </w:pPr>
      <w:r>
        <w:rPr>
          <w:rFonts w:ascii="Arial" w:hAnsi="Arial" w:cs="Arial"/>
          <w:b/>
          <w:color w:val="000000"/>
          <w:sz w:val="24"/>
          <w:szCs w:val="24"/>
        </w:rPr>
        <w:t>Dysgu Gwersi</w:t>
      </w:r>
    </w:p>
    <w:p w:rsidR="003B621B" w:rsidRPr="003B621B" w:rsidRDefault="00BF5F2C" w:rsidP="00473EE3">
      <w:pPr>
        <w:pStyle w:val="ListParagraph"/>
        <w:numPr>
          <w:ilvl w:val="1"/>
          <w:numId w:val="15"/>
        </w:numPr>
        <w:ind w:left="426" w:hanging="426"/>
        <w:rPr>
          <w:rFonts w:ascii="Arial" w:hAnsi="Arial" w:cs="Arial"/>
          <w:b/>
          <w:color w:val="000000"/>
          <w:sz w:val="24"/>
          <w:szCs w:val="24"/>
        </w:rPr>
      </w:pPr>
      <w:r>
        <w:rPr>
          <w:noProof/>
          <w:lang w:eastAsia="en-GB"/>
        </w:rPr>
        <mc:AlternateContent>
          <mc:Choice Requires="wps">
            <w:drawing>
              <wp:anchor distT="0" distB="0" distL="114300" distR="114300" simplePos="0" relativeHeight="251667456" behindDoc="0" locked="0" layoutInCell="1" allowOverlap="1">
                <wp:simplePos x="0" y="0"/>
                <wp:positionH relativeFrom="page">
                  <wp:posOffset>3172570</wp:posOffset>
                </wp:positionH>
                <wp:positionV relativeFrom="paragraph">
                  <wp:posOffset>161705</wp:posOffset>
                </wp:positionV>
                <wp:extent cx="4531029" cy="2266122"/>
                <wp:effectExtent l="76200" t="57150" r="79375" b="439420"/>
                <wp:wrapNone/>
                <wp:docPr id="15" name="Oval Callout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31029" cy="2266122"/>
                        </a:xfrm>
                        <a:prstGeom prst="wedgeEllipseCallout">
                          <a:avLst>
                            <a:gd name="adj1" fmla="val -7287"/>
                            <a:gd name="adj2" fmla="val 64904"/>
                          </a:avLst>
                        </a:prstGeom>
                      </wps:spPr>
                      <wps:style>
                        <a:lnRef idx="0">
                          <a:schemeClr val="accent6"/>
                        </a:lnRef>
                        <a:fillRef idx="3">
                          <a:schemeClr val="accent6"/>
                        </a:fillRef>
                        <a:effectRef idx="3">
                          <a:schemeClr val="accent6"/>
                        </a:effectRef>
                        <a:fontRef idx="minor">
                          <a:schemeClr val="lt1"/>
                        </a:fontRef>
                      </wps:style>
                      <wps:txbx>
                        <w:txbxContent>
                          <w:p w:rsidR="00BC43D9" w:rsidRPr="00BF5F2C" w:rsidRDefault="00AB3D03" w:rsidP="00BF5F2C">
                            <w:pPr>
                              <w:jc w:val="center"/>
                              <w:rPr>
                                <w:rFonts w:ascii="Arial" w:hAnsi="Arial" w:cs="Arial"/>
                                <w:color w:val="000000" w:themeColor="text1"/>
                                <w:sz w:val="20"/>
                              </w:rPr>
                            </w:pPr>
                            <w:r w:rsidRPr="00BF5F2C">
                              <w:rPr>
                                <w:rFonts w:ascii="Arial" w:hAnsi="Arial" w:cs="Arial"/>
                                <w:color w:val="000000" w:themeColor="text1"/>
                                <w:sz w:val="20"/>
                              </w:rPr>
                              <w:t>Mae’r Bwrdd Iechyd a’r tîm iechyd gofal wedi bod yn llwyddiannus yn eu cynnig i Lywodraeth Cymru am adnoddau ychwanegol ar gyfer gwasanaethau iechyd meddwl yng Ngharchar Ei Mawrhydi Abertawe. Caiff yr adnoddau ychwanegol eu defnyddio i ddatblygu tîm ymyrraeth argyfwng ac iechyd meddwl.</w:t>
                            </w:r>
                            <w:r w:rsidR="00506498" w:rsidRPr="00BF5F2C">
                              <w:rPr>
                                <w:rFonts w:ascii="Arial" w:hAnsi="Arial" w:cs="Arial"/>
                                <w:color w:val="000000" w:themeColor="text1"/>
                                <w:sz w:val="20"/>
                              </w:rPr>
                              <w:t xml:space="preserve"> Bydd y tîm newydd yn gweithio’n agos gyda thîm gofal iechyd craidd o nyrsys iechyd meddwl a’r gwasanaeth iechyd mewngymorth gofal Eilaidd.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15" o:spid="_x0000_s1032" type="#_x0000_t63" style="position:absolute;left:0;text-align:left;margin-left:249.8pt;margin-top:12.75pt;width:356.75pt;height:178.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" adj="9226,24819" fillcolor="#9a4906 [1641]" stroked="f">
                <v:fill color2="#f68a32 [3017]" rotate="t" angle="180" colors="0 #cb6c1d;52429f #ff8f2a;1 #ff8f26" focus="100%" type="gradient">
                  <o:fill v:ext="view" type="gradientUnscaled"/>
                </v:fill>
                <v:shadow on="t" color="black" opacity="22937f" origin=",.5" offset="0,.63889mm"/>
                <v:path arrowok="t"/>
                <v:textbox>
                  <w:txbxContent>
                    <w:p w:rsidR="00BC43D9" w:rsidRPr="00BF5F2C" w:rsidRDefault="00AB3D03" w:rsidP="00BF5F2C">
                      <w:pPr>
                        <w:jc w:val="center"/>
                        <w:rPr>
                          <w:rFonts w:ascii="Arial" w:hAnsi="Arial" w:cs="Arial"/>
                          <w:color w:val="000000" w:themeColor="text1"/>
                          <w:sz w:val="20"/>
                        </w:rPr>
                      </w:pPr>
                      <w:r w:rsidRPr="00BF5F2C">
                        <w:rPr>
                          <w:rFonts w:ascii="Arial" w:hAnsi="Arial" w:cs="Arial"/>
                          <w:color w:val="000000" w:themeColor="text1"/>
                          <w:sz w:val="20"/>
                        </w:rPr>
                        <w:t>Mae’r Bwrdd Iechyd a’r tîm iechyd gofal wedi bod yn llwyddiannus yn eu cynnig i Lywodraeth Cymru am adnoddau ychwanegol ar gyfer gwasanaethau iechyd meddwl yng Ngharchar Ei Mawrhydi Abertawe. Caiff yr adnoddau ychwanegol eu defnyddio i ddatblygu tîm ymyrraeth argyfwng ac iechyd meddwl.</w:t>
                      </w:r>
                      <w:r w:rsidR="00506498" w:rsidRPr="00BF5F2C">
                        <w:rPr>
                          <w:rFonts w:ascii="Arial" w:hAnsi="Arial" w:cs="Arial"/>
                          <w:color w:val="000000" w:themeColor="text1"/>
                          <w:sz w:val="20"/>
                        </w:rPr>
                        <w:t xml:space="preserve"> Bydd y tîm newydd yn gweithio’n agos gyda thîm gofal iechyd craidd o nyrsys iechyd meddwl a’r gwasanaeth iechyd mewngymorth gofal Eilaidd.</w:t>
                      </w:r>
                    </w:p>
                  </w:txbxContent>
                </v:textbox>
                <w10:wrap anchorx="page"/>
              </v:shape>
            </w:pict>
          </mc:Fallback>
        </mc:AlternateContent>
      </w:r>
      <w:r>
        <w:rPr>
          <w:noProof/>
          <w:lang w:eastAsia="en-GB"/>
        </w:rPr>
        <mc:AlternateContent>
          <mc:Choice Requires="wps">
            <w:drawing>
              <wp:anchor distT="0" distB="0" distL="114300" distR="114300" simplePos="0" relativeHeight="251666432" behindDoc="0" locked="0" layoutInCell="1" allowOverlap="1">
                <wp:simplePos x="0" y="0"/>
                <wp:positionH relativeFrom="column">
                  <wp:posOffset>-818984</wp:posOffset>
                </wp:positionH>
                <wp:positionV relativeFrom="paragraph">
                  <wp:posOffset>217363</wp:posOffset>
                </wp:positionV>
                <wp:extent cx="3188335" cy="1717482"/>
                <wp:effectExtent l="76200" t="38100" r="69215" b="588010"/>
                <wp:wrapNone/>
                <wp:docPr id="14" name="Cloud Callout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8335" cy="1717482"/>
                        </a:xfrm>
                        <a:prstGeom prst="cloudCallout">
                          <a:avLst>
                            <a:gd name="adj1" fmla="val 19918"/>
                            <a:gd name="adj2" fmla="val 76661"/>
                          </a:avLst>
                        </a:prstGeom>
                      </wps:spPr>
                      <wps:style>
                        <a:lnRef idx="3">
                          <a:schemeClr val="lt1"/>
                        </a:lnRef>
                        <a:fillRef idx="1">
                          <a:schemeClr val="accent6"/>
                        </a:fillRef>
                        <a:effectRef idx="1">
                          <a:schemeClr val="accent6"/>
                        </a:effectRef>
                        <a:fontRef idx="minor">
                          <a:schemeClr val="lt1"/>
                        </a:fontRef>
                      </wps:style>
                      <wps:txbx>
                        <w:txbxContent>
                          <w:p w:rsidR="00BC43D9" w:rsidRPr="00506498" w:rsidRDefault="009447D7" w:rsidP="00506498">
                            <w:pPr>
                              <w:jc w:val="center"/>
                              <w:rPr>
                                <w:color w:val="0D0D0D" w:themeColor="text1" w:themeTint="F2"/>
                              </w:rPr>
                            </w:pPr>
                            <w:r>
                              <w:rPr>
                                <w:rFonts w:ascii="Arial" w:hAnsi="Arial" w:cs="Arial"/>
                                <w:color w:val="0D0D0D" w:themeColor="text1" w:themeTint="F2"/>
                                <w:sz w:val="20"/>
                              </w:rPr>
                              <w:t xml:space="preserve">Mamolaeth – Dull Gweithredu Safonol a ddatblygwyd ar ddogfennaeth ar gyfer </w:t>
                            </w:r>
                            <w:r w:rsidR="00AB3D03">
                              <w:rPr>
                                <w:rFonts w:ascii="Arial" w:hAnsi="Arial" w:cs="Arial"/>
                                <w:color w:val="0D0D0D" w:themeColor="text1" w:themeTint="F2"/>
                                <w:sz w:val="20"/>
                              </w:rPr>
                              <w:t>pwythiad perineal sydd wedi’i dyfeisio ym mhob maes a arweinir gan fydwreigiaeth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Cloud Callout 14" o:spid="_x0000_s1033" type="#_x0000_t106" style="position:absolute;left:0;text-align:left;margin-left:-64.5pt;margin-top:17.1pt;width:251.05pt;height:13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" adj="15102,27359" fillcolor="#f79646 [3209]" strokecolor="white [3201]" strokeweight="3pt">
                <v:shadow on="t" color="black" opacity="24903f" origin=",.5" offset="0,.55556mm"/>
                <v:path arrowok="t"/>
                <v:textbox>
                  <w:txbxContent>
                    <w:p w:rsidR="00BC43D9" w:rsidRPr="00506498" w:rsidRDefault="009447D7" w:rsidP="00506498">
                      <w:pPr>
                        <w:jc w:val="center"/>
                        <w:rPr>
                          <w:color w:val="0D0D0D" w:themeColor="text1" w:themeTint="F2"/>
                        </w:rPr>
                      </w:pPr>
                      <w:r>
                        <w:rPr>
                          <w:rFonts w:ascii="Arial" w:hAnsi="Arial" w:cs="Arial"/>
                          <w:color w:val="0D0D0D" w:themeColor="text1" w:themeTint="F2"/>
                          <w:sz w:val="20"/>
                        </w:rPr>
                        <w:t xml:space="preserve">Mamolaeth – Dull Gweithredu Safonol a ddatblygwyd ar ddogfennaeth ar gyfer </w:t>
                      </w:r>
                      <w:r w:rsidR="00AB3D03">
                        <w:rPr>
                          <w:rFonts w:ascii="Arial" w:hAnsi="Arial" w:cs="Arial"/>
                          <w:color w:val="0D0D0D" w:themeColor="text1" w:themeTint="F2"/>
                          <w:sz w:val="20"/>
                        </w:rPr>
                        <w:t xml:space="preserve">pwythiad perineal sydd wedi’i dyfeisio ym mhob </w:t>
                      </w:r>
                      <w:proofErr w:type="gramStart"/>
                      <w:r w:rsidR="00AB3D03">
                        <w:rPr>
                          <w:rFonts w:ascii="Arial" w:hAnsi="Arial" w:cs="Arial"/>
                          <w:color w:val="0D0D0D" w:themeColor="text1" w:themeTint="F2"/>
                          <w:sz w:val="20"/>
                        </w:rPr>
                        <w:t>maes</w:t>
                      </w:r>
                      <w:proofErr w:type="gramEnd"/>
                      <w:r w:rsidR="00AB3D03">
                        <w:rPr>
                          <w:rFonts w:ascii="Arial" w:hAnsi="Arial" w:cs="Arial"/>
                          <w:color w:val="0D0D0D" w:themeColor="text1" w:themeTint="F2"/>
                          <w:sz w:val="20"/>
                        </w:rPr>
                        <w:t xml:space="preserve"> a arweinir gan fydwreigiaeth</w:t>
                      </w:r>
                    </w:p>
                  </w:txbxContent>
                </v:textbox>
              </v:shape>
            </w:pict>
          </mc:Fallback>
        </mc:AlternateContent>
      </w:r>
      <w:r w:rsidR="00765E44">
        <w:rPr>
          <w:rFonts w:ascii="Arial" w:hAnsi="Arial" w:cs="Arial"/>
          <w:b/>
          <w:color w:val="000000"/>
          <w:sz w:val="24"/>
          <w:szCs w:val="24"/>
        </w:rPr>
        <w:t>Dysgu Gwersi</w:t>
      </w:r>
      <w:r w:rsidR="003B621B" w:rsidRPr="003B621B">
        <w:rPr>
          <w:rFonts w:ascii="Arial" w:hAnsi="Arial" w:cs="Arial"/>
          <w:b/>
          <w:color w:val="000000"/>
          <w:sz w:val="24"/>
          <w:szCs w:val="24"/>
        </w:rPr>
        <w:t>/</w:t>
      </w:r>
      <w:r w:rsidR="00765E44">
        <w:rPr>
          <w:rFonts w:ascii="Arial" w:hAnsi="Arial" w:cs="Arial"/>
          <w:b/>
          <w:color w:val="000000"/>
          <w:sz w:val="24"/>
          <w:szCs w:val="24"/>
        </w:rPr>
        <w:t>Camau a Gymerwyd i'w gwneud â Hawliadau</w:t>
      </w:r>
    </w:p>
    <w:p w:rsidR="003B621B" w:rsidRDefault="003B621B"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BF5F2C" w:rsidP="007B0597">
      <w:pPr>
        <w:jc w:val="both"/>
      </w:pPr>
      <w:r>
        <w:rPr>
          <w:noProof/>
          <w:lang w:eastAsia="en-GB"/>
        </w:rPr>
        <w:drawing>
          <wp:anchor distT="0" distB="0" distL="114300" distR="114300" simplePos="0" relativeHeight="251665408" behindDoc="1" locked="0" layoutInCell="1" allowOverlap="1">
            <wp:simplePos x="0" y="0"/>
            <wp:positionH relativeFrom="column">
              <wp:posOffset>-29210</wp:posOffset>
            </wp:positionH>
            <wp:positionV relativeFrom="paragraph">
              <wp:posOffset>237407</wp:posOffset>
            </wp:positionV>
            <wp:extent cx="5705475" cy="3472180"/>
            <wp:effectExtent l="0" t="0" r="9525" b="0"/>
            <wp:wrapNone/>
            <wp:docPr id="13" name="Picture 13" descr="MC9004393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C900439356[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05475" cy="3472180"/>
                    </a:xfrm>
                    <a:prstGeom prst="rect">
                      <a:avLst/>
                    </a:prstGeom>
                    <a:noFill/>
                    <a:ln>
                      <a:noFill/>
                    </a:ln>
                  </pic:spPr>
                </pic:pic>
              </a:graphicData>
            </a:graphic>
          </wp:anchor>
        </w:drawing>
      </w: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BF5F2C" w:rsidP="007B0597">
      <w:pPr>
        <w:jc w:val="both"/>
      </w:pPr>
      <w:r>
        <w:rPr>
          <w:noProof/>
          <w:lang w:eastAsia="en-GB"/>
        </w:rPr>
        <mc:AlternateContent>
          <mc:Choice Requires="wps">
            <w:drawing>
              <wp:anchor distT="0" distB="0" distL="114300" distR="114300" simplePos="0" relativeHeight="251686912" behindDoc="1" locked="0" layoutInCell="1" allowOverlap="1">
                <wp:simplePos x="0" y="0"/>
                <wp:positionH relativeFrom="column">
                  <wp:posOffset>-834307</wp:posOffset>
                </wp:positionH>
                <wp:positionV relativeFrom="paragraph">
                  <wp:posOffset>315595</wp:posOffset>
                </wp:positionV>
                <wp:extent cx="2830665" cy="2138901"/>
                <wp:effectExtent l="95250" t="419100" r="103505" b="109220"/>
                <wp:wrapNone/>
                <wp:docPr id="16" name="Rounded Rectangular Callout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30665" cy="2138901"/>
                        </a:xfrm>
                        <a:prstGeom prst="wedgeRoundRectCallout">
                          <a:avLst>
                            <a:gd name="adj1" fmla="val 25783"/>
                            <a:gd name="adj2" fmla="val -67453"/>
                            <a:gd name="adj3" fmla="val 16667"/>
                          </a:avLst>
                        </a:prstGeom>
                      </wps:spPr>
                      <wps:style>
                        <a:lnRef idx="0">
                          <a:schemeClr val="accent6"/>
                        </a:lnRef>
                        <a:fillRef idx="3">
                          <a:schemeClr val="accent6"/>
                        </a:fillRef>
                        <a:effectRef idx="3">
                          <a:schemeClr val="accent6"/>
                        </a:effectRef>
                        <a:fontRef idx="minor">
                          <a:schemeClr val="lt1"/>
                        </a:fontRef>
                      </wps:style>
                      <wps:txbx>
                        <w:txbxContent>
                          <w:p w:rsidR="00BC43D9" w:rsidRDefault="00506498" w:rsidP="00295C81">
                            <w:pPr>
                              <w:jc w:val="center"/>
                              <w:rPr>
                                <w:rFonts w:asciiTheme="minorHAnsi" w:eastAsiaTheme="minorHAnsi" w:hAnsiTheme="minorHAnsi"/>
                                <w:b/>
                                <w:sz w:val="24"/>
                                <w:lang w:val="en"/>
                              </w:rPr>
                            </w:pPr>
                            <w:r>
                              <w:rPr>
                                <w:rFonts w:ascii="Arial" w:hAnsi="Arial" w:cs="Arial"/>
                                <w:color w:val="0D0D0D" w:themeColor="text1" w:themeTint="F2"/>
                                <w:sz w:val="20"/>
                                <w:szCs w:val="20"/>
                              </w:rPr>
                              <w:t xml:space="preserve">Cyhoeddwyd Rhybudd Diogelwch Lleol </w:t>
                            </w:r>
                            <w:r w:rsidR="00BF5F2C">
                              <w:rPr>
                                <w:rFonts w:ascii="Arial" w:hAnsi="Arial" w:cs="Arial"/>
                                <w:color w:val="0D0D0D" w:themeColor="text1" w:themeTint="F2"/>
                                <w:sz w:val="20"/>
                                <w:szCs w:val="20"/>
                              </w:rPr>
                              <w:t xml:space="preserve">yng ngolwg penderfyniad y Goruchaf Lys ynghylch achos </w:t>
                            </w:r>
                            <w:r w:rsidR="00BC43D9" w:rsidRPr="00771153">
                              <w:rPr>
                                <w:rFonts w:ascii="Arial" w:hAnsi="Arial" w:cs="Arial"/>
                                <w:b/>
                                <w:i/>
                                <w:color w:val="0D0D0D" w:themeColor="text1" w:themeTint="F2"/>
                                <w:sz w:val="20"/>
                                <w:szCs w:val="20"/>
                              </w:rPr>
                              <w:t>Darnley v Croydon NHS Trust (2019)</w:t>
                            </w:r>
                            <w:r w:rsidR="00BC43D9">
                              <w:rPr>
                                <w:rFonts w:ascii="Arial" w:hAnsi="Arial" w:cs="Arial"/>
                                <w:color w:val="0D0D0D" w:themeColor="text1" w:themeTint="F2"/>
                                <w:sz w:val="20"/>
                                <w:szCs w:val="20"/>
                              </w:rPr>
                              <w:t xml:space="preserve"> </w:t>
                            </w:r>
                            <w:r w:rsidR="00BF5F2C">
                              <w:rPr>
                                <w:rFonts w:ascii="Arial" w:hAnsi="Arial" w:cs="Arial"/>
                                <w:color w:val="0D0D0D" w:themeColor="text1" w:themeTint="F2"/>
                                <w:sz w:val="20"/>
                                <w:szCs w:val="20"/>
                              </w:rPr>
                              <w:t>a ganfu fod gan ddyletswydd ar staff nad yw’n feddygol i gymryd camau rhesymol i ddarparu gwybodaeth gywir yn cynnwys yr amser y mae’n debygol y bydd cymorth meddygol ar gael i glaf. Roedd y camau cynghorol i'w cymryd yn cynnwys darparu’r wybodaeth honno ar ffurf ffurflen neu ar hysbysfwrdd amlwg.</w:t>
                            </w:r>
                          </w:p>
                          <w:p w:rsidR="00BC43D9" w:rsidRPr="00477C63" w:rsidRDefault="00BC43D9" w:rsidP="00477C63">
                            <w:pPr>
                              <w:jc w:val="center"/>
                            </w:pPr>
                          </w:p>
                          <w:p w:rsidR="00BC43D9" w:rsidRDefault="00BC43D9" w:rsidP="00BA69D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ed Rectangular Callout 16" o:spid="_x0000_s1034" type="#_x0000_t62" style="position:absolute;left:0;text-align:left;margin-left:-65.7pt;margin-top:24.85pt;width:222.9pt;height:168.4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" adj="16369,-3770" fillcolor="#9a4906 [1641]" stroked="f">
                <v:fill color2="#f68a32 [3017]" rotate="t" angle="180" colors="0 #cb6c1d;52429f #ff8f2a;1 #ff8f26" focus="100%" type="gradient">
                  <o:fill v:ext="view" type="gradientUnscaled"/>
                </v:fill>
                <v:shadow on="t" color="black" opacity="22937f" origin=",.5" offset="0,.63889mm"/>
                <v:path arrowok="t"/>
                <v:textbox>
                  <w:txbxContent>
                    <w:p w:rsidR="00BC43D9" w:rsidRDefault="00506498" w:rsidP="00295C81">
                      <w:pPr>
                        <w:jc w:val="center"/>
                        <w:rPr>
                          <w:rFonts w:asciiTheme="minorHAnsi" w:eastAsiaTheme="minorHAnsi" w:hAnsiTheme="minorHAnsi"/>
                          <w:b/>
                          <w:sz w:val="24"/>
                          <w:lang w:val="en"/>
                        </w:rPr>
                      </w:pPr>
                      <w:r>
                        <w:rPr>
                          <w:rFonts w:ascii="Arial" w:hAnsi="Arial" w:cs="Arial"/>
                          <w:color w:val="0D0D0D" w:themeColor="text1" w:themeTint="F2"/>
                          <w:sz w:val="20"/>
                          <w:szCs w:val="20"/>
                        </w:rPr>
                        <w:t xml:space="preserve">Cyhoeddwyd Rhybudd Diogelwch Lleol </w:t>
                      </w:r>
                      <w:r w:rsidR="00BF5F2C">
                        <w:rPr>
                          <w:rFonts w:ascii="Arial" w:hAnsi="Arial" w:cs="Arial"/>
                          <w:color w:val="0D0D0D" w:themeColor="text1" w:themeTint="F2"/>
                          <w:sz w:val="20"/>
                          <w:szCs w:val="20"/>
                        </w:rPr>
                        <w:t xml:space="preserve">yng ngolwg penderfyniad y Goruchaf Lys ynghylch achos </w:t>
                      </w:r>
                      <w:r w:rsidR="00BC43D9" w:rsidRPr="00771153">
                        <w:rPr>
                          <w:rFonts w:ascii="Arial" w:hAnsi="Arial" w:cs="Arial"/>
                          <w:b/>
                          <w:i/>
                          <w:color w:val="0D0D0D" w:themeColor="text1" w:themeTint="F2"/>
                          <w:sz w:val="20"/>
                          <w:szCs w:val="20"/>
                        </w:rPr>
                        <w:t>Darnley v Croydon NHS Trust (2019)</w:t>
                      </w:r>
                      <w:r w:rsidR="00BC43D9">
                        <w:rPr>
                          <w:rFonts w:ascii="Arial" w:hAnsi="Arial" w:cs="Arial"/>
                          <w:color w:val="0D0D0D" w:themeColor="text1" w:themeTint="F2"/>
                          <w:sz w:val="20"/>
                          <w:szCs w:val="20"/>
                        </w:rPr>
                        <w:t xml:space="preserve"> </w:t>
                      </w:r>
                      <w:r w:rsidR="00BF5F2C">
                        <w:rPr>
                          <w:rFonts w:ascii="Arial" w:hAnsi="Arial" w:cs="Arial"/>
                          <w:color w:val="0D0D0D" w:themeColor="text1" w:themeTint="F2"/>
                          <w:sz w:val="20"/>
                          <w:szCs w:val="20"/>
                        </w:rPr>
                        <w:t xml:space="preserve">a ganfu fod gan ddyletswydd ar staff </w:t>
                      </w:r>
                      <w:proofErr w:type="gramStart"/>
                      <w:r w:rsidR="00BF5F2C">
                        <w:rPr>
                          <w:rFonts w:ascii="Arial" w:hAnsi="Arial" w:cs="Arial"/>
                          <w:color w:val="0D0D0D" w:themeColor="text1" w:themeTint="F2"/>
                          <w:sz w:val="20"/>
                          <w:szCs w:val="20"/>
                        </w:rPr>
                        <w:t>nad</w:t>
                      </w:r>
                      <w:proofErr w:type="gramEnd"/>
                      <w:r w:rsidR="00BF5F2C">
                        <w:rPr>
                          <w:rFonts w:ascii="Arial" w:hAnsi="Arial" w:cs="Arial"/>
                          <w:color w:val="0D0D0D" w:themeColor="text1" w:themeTint="F2"/>
                          <w:sz w:val="20"/>
                          <w:szCs w:val="20"/>
                        </w:rPr>
                        <w:t xml:space="preserve"> yw’n feddygol i gymryd camau rhesymol i ddarparu gwybodaeth gywir yn cynnwys yr amser y mae’n debygol y bydd cymorth meddygol ar gael i glaf. Roedd y camau cynghorol i'w cymryd yn cynnwys darparu’r wybodaeth honno ar ffurf ffurflen neu ar hysbysfwrdd amlwg.</w:t>
                      </w:r>
                    </w:p>
                    <w:p w:rsidR="00BC43D9" w:rsidRPr="00477C63" w:rsidRDefault="00BC43D9" w:rsidP="00477C63">
                      <w:pPr>
                        <w:jc w:val="center"/>
                      </w:pPr>
                    </w:p>
                    <w:p w:rsidR="00BC43D9" w:rsidRDefault="00BC43D9" w:rsidP="00BA69D2">
                      <w:pPr>
                        <w:jc w:val="center"/>
                      </w:pPr>
                    </w:p>
                  </w:txbxContent>
                </v:textbox>
              </v:shape>
            </w:pict>
          </mc:Fallback>
        </mc:AlternateContent>
      </w:r>
    </w:p>
    <w:p w:rsidR="00473EE3" w:rsidRDefault="00473EE3" w:rsidP="007B0597">
      <w:pPr>
        <w:jc w:val="both"/>
      </w:pPr>
    </w:p>
    <w:p w:rsidR="00473EE3" w:rsidRDefault="00473EE3" w:rsidP="007B0597">
      <w:pPr>
        <w:jc w:val="both"/>
      </w:pPr>
    </w:p>
    <w:p w:rsidR="00473EE3" w:rsidRDefault="00880470" w:rsidP="007B0597">
      <w:pPr>
        <w:jc w:val="both"/>
      </w:pPr>
      <w:r>
        <w:rPr>
          <w:noProof/>
          <w:lang w:eastAsia="en-GB"/>
        </w:rPr>
        <mc:AlternateContent>
          <mc:Choice Requires="wps">
            <w:drawing>
              <wp:anchor distT="0" distB="0" distL="114300" distR="114300" simplePos="0" relativeHeight="251669504" behindDoc="0" locked="0" layoutInCell="1" allowOverlap="1">
                <wp:simplePos x="0" y="0"/>
                <wp:positionH relativeFrom="column">
                  <wp:posOffset>3927944</wp:posOffset>
                </wp:positionH>
                <wp:positionV relativeFrom="paragraph">
                  <wp:posOffset>22004</wp:posOffset>
                </wp:positionV>
                <wp:extent cx="2857666" cy="2533650"/>
                <wp:effectExtent l="76200" t="609600" r="76200" b="95250"/>
                <wp:wrapNone/>
                <wp:docPr id="17" name="Cloud Callout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666" cy="2533650"/>
                        </a:xfrm>
                        <a:prstGeom prst="cloudCallout">
                          <a:avLst>
                            <a:gd name="adj1" fmla="val -30044"/>
                            <a:gd name="adj2" fmla="val -69588"/>
                          </a:avLst>
                        </a:prstGeom>
                      </wps:spPr>
                      <wps:style>
                        <a:lnRef idx="3">
                          <a:schemeClr val="lt1"/>
                        </a:lnRef>
                        <a:fillRef idx="1">
                          <a:schemeClr val="accent6"/>
                        </a:fillRef>
                        <a:effectRef idx="1">
                          <a:schemeClr val="accent6"/>
                        </a:effectRef>
                        <a:fontRef idx="minor">
                          <a:schemeClr val="lt1"/>
                        </a:fontRef>
                      </wps:style>
                      <wps:txbx>
                        <w:txbxContent>
                          <w:p w:rsidR="00BC43D9" w:rsidRPr="00BF5F2C" w:rsidRDefault="00506498" w:rsidP="00506498">
                            <w:pPr>
                              <w:jc w:val="center"/>
                              <w:rPr>
                                <w:rFonts w:ascii="Arial" w:hAnsi="Arial" w:cs="Arial"/>
                                <w:color w:val="000000" w:themeColor="text1"/>
                                <w:sz w:val="20"/>
                              </w:rPr>
                            </w:pPr>
                            <w:r w:rsidRPr="00BF5F2C">
                              <w:rPr>
                                <w:rFonts w:ascii="Arial" w:hAnsi="Arial" w:cs="Arial"/>
                                <w:color w:val="000000" w:themeColor="text1"/>
                                <w:sz w:val="20"/>
                              </w:rPr>
                              <w:t xml:space="preserve">Mae cofnod Gofal Rhwymyn Clwyf Ceudod wedi’i greu er mwyn olrhain dyddiad, dydd a theip y rhwymyn a ddefnyddir a hefyd beth gaiff ei dynnu, er mwyn gwella’r broses a sicrhau y caiff pob pecyn ei dynnu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17" o:spid="_x0000_s1035" type="#_x0000_t106" style="position:absolute;left:0;text-align:left;margin-left:309.3pt;margin-top:1.75pt;width:225pt;height:19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" adj="4310,-4231" fillcolor="#f79646 [3209]" strokecolor="white [3201]" strokeweight="3pt">
                <v:shadow on="t" color="black" opacity="24903f" origin=",.5" offset="0,.55556mm"/>
                <v:path arrowok="t"/>
                <v:textbox>
                  <w:txbxContent>
                    <w:p w:rsidR="00BC43D9" w:rsidRPr="00BF5F2C" w:rsidRDefault="00506498" w:rsidP="00506498">
                      <w:pPr>
                        <w:jc w:val="center"/>
                        <w:rPr>
                          <w:rFonts w:ascii="Arial" w:hAnsi="Arial" w:cs="Arial"/>
                          <w:color w:val="000000" w:themeColor="text1"/>
                          <w:sz w:val="20"/>
                        </w:rPr>
                      </w:pPr>
                      <w:r w:rsidRPr="00BF5F2C">
                        <w:rPr>
                          <w:rFonts w:ascii="Arial" w:hAnsi="Arial" w:cs="Arial"/>
                          <w:color w:val="000000" w:themeColor="text1"/>
                          <w:sz w:val="20"/>
                        </w:rPr>
                        <w:t>Mae cofnod Gofal Rhwymyn Clwyf Ceudod wedi’i greu er mwyn olrhain</w:t>
                      </w:r>
                      <w:r w:rsidRPr="00BF5F2C">
                        <w:rPr>
                          <w:rFonts w:ascii="Arial" w:hAnsi="Arial" w:cs="Arial"/>
                          <w:color w:val="000000" w:themeColor="text1"/>
                          <w:sz w:val="20"/>
                        </w:rPr>
                        <w:t xml:space="preserve"> dyddiad, dydd a theip y rhwymyn a ddefnyddir a hefyd beth gaiff ei dynnu, er mwyn gwella’r broses a sicrhau y caiff pob pecyn ei dynnu </w:t>
                      </w:r>
                    </w:p>
                  </w:txbxContent>
                </v:textbox>
              </v:shape>
            </w:pict>
          </mc:Fallback>
        </mc:AlternateContent>
      </w: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5A3306" w:rsidP="007B0597">
      <w:pPr>
        <w:jc w:val="both"/>
      </w:pPr>
      <w:r>
        <w:rPr>
          <w:noProof/>
          <w:lang w:eastAsia="en-GB"/>
        </w:rPr>
        <mc:AlternateContent>
          <mc:Choice Requires="wps">
            <w:drawing>
              <wp:anchor distT="0" distB="0" distL="114300" distR="114300" simplePos="0" relativeHeight="251687936" behindDoc="1" locked="0" layoutInCell="1" allowOverlap="1">
                <wp:simplePos x="0" y="0"/>
                <wp:positionH relativeFrom="margin">
                  <wp:posOffset>485030</wp:posOffset>
                </wp:positionH>
                <wp:positionV relativeFrom="paragraph">
                  <wp:posOffset>145111</wp:posOffset>
                </wp:positionV>
                <wp:extent cx="3505835" cy="1781175"/>
                <wp:effectExtent l="0" t="2133600" r="18415" b="28575"/>
                <wp:wrapNone/>
                <wp:docPr id="19" name="Line Callout 1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05835" cy="1781175"/>
                        </a:xfrm>
                        <a:prstGeom prst="borderCallout1">
                          <a:avLst>
                            <a:gd name="adj1" fmla="val -119190"/>
                            <a:gd name="adj2" fmla="val 78306"/>
                            <a:gd name="adj3" fmla="val 452"/>
                            <a:gd name="adj4" fmla="val 47398"/>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BC43D9" w:rsidRPr="008C132A" w:rsidRDefault="005A3306" w:rsidP="00295C81">
                            <w:pPr>
                              <w:jc w:val="center"/>
                              <w:rPr>
                                <w:rFonts w:ascii="Arial" w:hAnsi="Arial" w:cs="Arial"/>
                              </w:rPr>
                            </w:pPr>
                            <w:r>
                              <w:rPr>
                                <w:rFonts w:ascii="Arial" w:eastAsiaTheme="minorHAnsi" w:hAnsi="Arial" w:cs="Arial"/>
                                <w:color w:val="000000"/>
                                <w:sz w:val="20"/>
                                <w:szCs w:val="20"/>
                              </w:rPr>
                              <w:t>Mae prosesau mwy cadarn ynghylch swabiau, offer a nifer nodwyddau. Mae hyn yn cynnwys SOP a ddiweddarir er mwyn ystyried newid mewn ymarfer: dau aelod o staff yn gyfrifol am wirio nifer y swabiau a’r broses wirio. Yn ogystal, newid pellach mewn ymarfer; mae pob swab brest</w:t>
                            </w:r>
                            <w:r>
                              <w:rPr>
                                <w:rFonts w:ascii="Arial" w:eastAsiaTheme="minorHAnsi" w:hAnsi="Arial" w:cs="Arial"/>
                                <w:i/>
                                <w:iCs/>
                                <w:color w:val="000000"/>
                                <w:sz w:val="20"/>
                                <w:szCs w:val="20"/>
                              </w:rPr>
                              <w:t xml:space="preserve"> </w:t>
                            </w:r>
                            <w:r>
                              <w:rPr>
                                <w:rFonts w:ascii="Arial" w:eastAsiaTheme="minorHAnsi" w:hAnsi="Arial" w:cs="Arial"/>
                                <w:color w:val="000000"/>
                                <w:sz w:val="20"/>
                                <w:szCs w:val="20"/>
                              </w:rPr>
                              <w:t>a cheudod bellach yn cael eu cofnodi ar un bwrdd swab. Bydd hyn yn sicrhau y bydd gan y nyrs fwy o reolaeth dros y swabiau i gyd a gaiff eu defnyddio yn ystod y llawfeddygaeth. Prynid byrddau swab newydd hefyd.</w:t>
                            </w:r>
                          </w:p>
                          <w:p w:rsidR="00BC43D9" w:rsidRDefault="00BC43D9" w:rsidP="00BA711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ine Callout 1 19" o:spid="_x0000_s1036" type="#_x0000_t47" style="position:absolute;left:0;text-align:left;margin-left:38.2pt;margin-top:11.45pt;width:276.05pt;height:140.25pt;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" adj="10238,98,16914,-25745" fillcolor="#f79646 [3209]" strokecolor="#974706 [1609]" strokeweight="2pt">
                <v:textbox>
                  <w:txbxContent>
                    <w:p w:rsidR="00BC43D9" w:rsidRPr="008C132A" w:rsidRDefault="005A3306" w:rsidP="00295C81">
                      <w:pPr>
                        <w:jc w:val="center"/>
                        <w:rPr>
                          <w:rFonts w:ascii="Arial" w:hAnsi="Arial" w:cs="Arial"/>
                        </w:rPr>
                      </w:pPr>
                      <w:r>
                        <w:rPr>
                          <w:rFonts w:ascii="Arial" w:eastAsiaTheme="minorHAnsi" w:hAnsi="Arial" w:cs="Arial"/>
                          <w:color w:val="000000"/>
                          <w:sz w:val="20"/>
                          <w:szCs w:val="20"/>
                        </w:rPr>
                        <w:t xml:space="preserve">Mae prosesau mwy cadarn ynghylch swabiau, offer a nifer nodwyddau. Mae hyn yn cynnwys SOP a ddiweddarir er mwyn ystyried newid mewn ymarfer: dau aelod o staff yn gyfrifol am wirio nifer y swabiau a’r broses wirio. Yn ogystal, newid pellach mewn ymarfer; </w:t>
                      </w:r>
                      <w:proofErr w:type="gramStart"/>
                      <w:r>
                        <w:rPr>
                          <w:rFonts w:ascii="Arial" w:eastAsiaTheme="minorHAnsi" w:hAnsi="Arial" w:cs="Arial"/>
                          <w:color w:val="000000"/>
                          <w:sz w:val="20"/>
                          <w:szCs w:val="20"/>
                        </w:rPr>
                        <w:t>mae</w:t>
                      </w:r>
                      <w:proofErr w:type="gramEnd"/>
                      <w:r>
                        <w:rPr>
                          <w:rFonts w:ascii="Arial" w:eastAsiaTheme="minorHAnsi" w:hAnsi="Arial" w:cs="Arial"/>
                          <w:color w:val="000000"/>
                          <w:sz w:val="20"/>
                          <w:szCs w:val="20"/>
                        </w:rPr>
                        <w:t xml:space="preserve"> pob swab brest</w:t>
                      </w:r>
                      <w:r>
                        <w:rPr>
                          <w:rFonts w:ascii="Arial" w:eastAsiaTheme="minorHAnsi" w:hAnsi="Arial" w:cs="Arial"/>
                          <w:i/>
                          <w:iCs/>
                          <w:color w:val="000000"/>
                          <w:sz w:val="20"/>
                          <w:szCs w:val="20"/>
                        </w:rPr>
                        <w:t xml:space="preserve"> </w:t>
                      </w:r>
                      <w:r>
                        <w:rPr>
                          <w:rFonts w:ascii="Arial" w:eastAsiaTheme="minorHAnsi" w:hAnsi="Arial" w:cs="Arial"/>
                          <w:color w:val="000000"/>
                          <w:sz w:val="20"/>
                          <w:szCs w:val="20"/>
                        </w:rPr>
                        <w:t>a cheudod bellach yn cael eu cofnodi ar un bwrdd swab. Bydd hyn yn sicrhau y bydd gan y nyrs fwy o reolaeth dros y swabiau i gyd a gaiff eu defnyddio yn ystod y llawfeddygaeth. Prynid byrddau swab newydd hefyd.</w:t>
                      </w:r>
                    </w:p>
                    <w:p w:rsidR="00BC43D9" w:rsidRDefault="00BC43D9" w:rsidP="00BA7110">
                      <w:pPr>
                        <w:jc w:val="center"/>
                      </w:pPr>
                    </w:p>
                  </w:txbxContent>
                </v:textbox>
                <o:callout v:ext="edit" minusy="t"/>
                <w10:wrap anchorx="margin"/>
              </v:shape>
            </w:pict>
          </mc:Fallback>
        </mc:AlternateContent>
      </w:r>
    </w:p>
    <w:p w:rsidR="00473EE3" w:rsidRDefault="00473EE3" w:rsidP="007B0597">
      <w:pPr>
        <w:jc w:val="both"/>
      </w:pPr>
    </w:p>
    <w:p w:rsidR="00473EE3" w:rsidRDefault="005A3306" w:rsidP="005A3306">
      <w:pPr>
        <w:tabs>
          <w:tab w:val="left" w:pos="5672"/>
        </w:tabs>
        <w:jc w:val="both"/>
      </w:pPr>
      <w:r>
        <w:tab/>
      </w:r>
    </w:p>
    <w:p w:rsidR="00473EE3" w:rsidRDefault="00473EE3" w:rsidP="007B0597">
      <w:pPr>
        <w:jc w:val="both"/>
      </w:pPr>
    </w:p>
    <w:p w:rsidR="00115809" w:rsidRDefault="00115809" w:rsidP="00115809">
      <w:pPr>
        <w:spacing w:after="0" w:line="240" w:lineRule="auto"/>
        <w:jc w:val="both"/>
        <w:rPr>
          <w:rFonts w:ascii="Arial" w:hAnsi="Arial" w:cs="Arial"/>
          <w:b/>
          <w:color w:val="000000"/>
          <w:sz w:val="24"/>
          <w:szCs w:val="24"/>
        </w:rPr>
      </w:pPr>
    </w:p>
    <w:p w:rsidR="00030DF3" w:rsidRDefault="00030DF3" w:rsidP="00115809">
      <w:pPr>
        <w:spacing w:after="0" w:line="240" w:lineRule="auto"/>
        <w:jc w:val="both"/>
        <w:rPr>
          <w:rFonts w:ascii="Arial" w:hAnsi="Arial" w:cs="Arial"/>
          <w:b/>
          <w:color w:val="000000"/>
          <w:sz w:val="24"/>
          <w:szCs w:val="24"/>
        </w:rPr>
      </w:pPr>
    </w:p>
    <w:p w:rsidR="00030DF3" w:rsidRDefault="00030DF3" w:rsidP="00115809">
      <w:pPr>
        <w:spacing w:after="0" w:line="240" w:lineRule="auto"/>
        <w:jc w:val="both"/>
        <w:rPr>
          <w:rFonts w:ascii="Arial" w:hAnsi="Arial" w:cs="Arial"/>
          <w:b/>
          <w:color w:val="000000"/>
          <w:sz w:val="24"/>
          <w:szCs w:val="24"/>
        </w:rPr>
      </w:pPr>
    </w:p>
    <w:p w:rsidR="00115809" w:rsidRDefault="00115809" w:rsidP="00115809">
      <w:pPr>
        <w:spacing w:after="0" w:line="240" w:lineRule="auto"/>
        <w:jc w:val="both"/>
        <w:rPr>
          <w:rFonts w:ascii="Arial" w:hAnsi="Arial" w:cs="Arial"/>
          <w:b/>
          <w:color w:val="000000"/>
          <w:sz w:val="24"/>
          <w:szCs w:val="24"/>
        </w:rPr>
      </w:pPr>
    </w:p>
    <w:p w:rsidR="00293852" w:rsidRDefault="00765E44" w:rsidP="00293852">
      <w:pPr>
        <w:pStyle w:val="ListParagraph"/>
        <w:numPr>
          <w:ilvl w:val="0"/>
          <w:numId w:val="15"/>
        </w:numPr>
        <w:spacing w:after="0" w:line="240" w:lineRule="auto"/>
        <w:ind w:left="0" w:hanging="567"/>
        <w:jc w:val="both"/>
        <w:rPr>
          <w:rFonts w:ascii="Arial" w:hAnsi="Arial" w:cs="Arial"/>
          <w:b/>
          <w:color w:val="000000"/>
          <w:sz w:val="24"/>
          <w:szCs w:val="24"/>
        </w:rPr>
      </w:pPr>
      <w:r>
        <w:rPr>
          <w:rFonts w:ascii="Arial" w:hAnsi="Arial" w:cs="Arial"/>
          <w:b/>
          <w:color w:val="000000"/>
          <w:sz w:val="24"/>
          <w:szCs w:val="24"/>
        </w:rPr>
        <w:t>Camau Nesaf</w:t>
      </w:r>
    </w:p>
    <w:p w:rsidR="00293852" w:rsidRDefault="00293852" w:rsidP="00293852">
      <w:pPr>
        <w:spacing w:after="0" w:line="240" w:lineRule="auto"/>
        <w:jc w:val="both"/>
        <w:rPr>
          <w:rFonts w:ascii="Arial" w:hAnsi="Arial" w:cs="Arial"/>
          <w:b/>
          <w:color w:val="000000"/>
          <w:sz w:val="24"/>
          <w:szCs w:val="24"/>
        </w:rPr>
      </w:pPr>
    </w:p>
    <w:p w:rsidR="00293852" w:rsidRPr="00293852" w:rsidRDefault="00765E44" w:rsidP="00293852">
      <w:pPr>
        <w:rPr>
          <w:rFonts w:ascii="Arial" w:hAnsi="Arial" w:cs="Arial"/>
          <w:bCs/>
          <w:sz w:val="24"/>
          <w:szCs w:val="24"/>
        </w:rPr>
      </w:pPr>
      <w:r>
        <w:rPr>
          <w:rFonts w:ascii="Arial" w:hAnsi="Arial" w:cs="Arial"/>
          <w:bCs/>
          <w:sz w:val="24"/>
          <w:szCs w:val="24"/>
        </w:rPr>
        <w:t>O fewn Bwrdd Iechyd Prifysgol Abertawe Bro Morgannwg rhoddir gwaith gwella ar waith er mwyn rheoli mecanweithiau adborth cleifion, sydd yn cynnwys y canlynol:</w:t>
      </w:r>
    </w:p>
    <w:p w:rsidR="00293852" w:rsidRDefault="00765E44" w:rsidP="00293852">
      <w:pPr>
        <w:pStyle w:val="NoSpacing"/>
        <w:numPr>
          <w:ilvl w:val="0"/>
          <w:numId w:val="24"/>
        </w:numPr>
        <w:jc w:val="both"/>
        <w:rPr>
          <w:rFonts w:ascii="Arial" w:hAnsi="Arial" w:cs="Arial"/>
          <w:sz w:val="24"/>
          <w:szCs w:val="24"/>
        </w:rPr>
      </w:pPr>
      <w:r>
        <w:rPr>
          <w:rFonts w:ascii="Arial" w:hAnsi="Arial" w:cs="Arial"/>
          <w:b/>
          <w:bCs/>
          <w:sz w:val="24"/>
          <w:szCs w:val="24"/>
        </w:rPr>
        <w:t>Grŵp Pryderon a Gwneud Iawn am Gamweddau</w:t>
      </w:r>
      <w:r w:rsidR="004D64E1">
        <w:rPr>
          <w:rFonts w:ascii="Arial" w:hAnsi="Arial" w:cs="Arial"/>
          <w:bCs/>
          <w:sz w:val="24"/>
          <w:szCs w:val="24"/>
        </w:rPr>
        <w:t>:</w:t>
      </w:r>
      <w:r w:rsidR="00293852" w:rsidRPr="00293852">
        <w:rPr>
          <w:rFonts w:ascii="Arial" w:hAnsi="Arial" w:cs="Arial"/>
          <w:bCs/>
          <w:sz w:val="24"/>
          <w:szCs w:val="24"/>
        </w:rPr>
        <w:t xml:space="preserve"> </w:t>
      </w:r>
      <w:r>
        <w:rPr>
          <w:rFonts w:ascii="Arial" w:hAnsi="Arial" w:cs="Arial"/>
          <w:bCs/>
          <w:sz w:val="24"/>
          <w:szCs w:val="24"/>
        </w:rPr>
        <w:t xml:space="preserve">bydd yn parhau i gwrdd yn fisol. </w:t>
      </w:r>
      <w:r w:rsidR="00811970">
        <w:rPr>
          <w:rFonts w:ascii="Arial" w:eastAsiaTheme="minorHAnsi" w:hAnsi="Arial" w:cs="Arial"/>
          <w:sz w:val="24"/>
          <w:szCs w:val="24"/>
        </w:rPr>
        <w:t>Mae’r Grŵp yn adolygu isafswm o 10% o achosion pryderon/gwneud iawn am gamweddau caeedig ledled yr Unedau ar sail fisol ac yn ymgymryd ag adolygiadau trwm am ymatebion Uned ar sail gylchdroadol</w:t>
      </w:r>
      <w:r w:rsidR="0010706B">
        <w:rPr>
          <w:rFonts w:ascii="Arial" w:hAnsi="Arial" w:cs="Arial"/>
          <w:bCs/>
          <w:sz w:val="24"/>
          <w:szCs w:val="24"/>
        </w:rPr>
        <w:t>. Ar hyn o bryd mae’r Cyrch Gorchwyl yn cael ei adolygu i ystyried cynnwys archwilio cynlluniau gweithredu’r Ombwdsmon.</w:t>
      </w:r>
    </w:p>
    <w:p w:rsidR="00057C8D" w:rsidRPr="00293852" w:rsidRDefault="00057C8D" w:rsidP="00057C8D">
      <w:pPr>
        <w:pStyle w:val="NoSpacing"/>
        <w:ind w:left="720"/>
        <w:jc w:val="both"/>
        <w:rPr>
          <w:rFonts w:ascii="Arial" w:hAnsi="Arial" w:cs="Arial"/>
          <w:sz w:val="24"/>
          <w:szCs w:val="24"/>
        </w:rPr>
      </w:pPr>
    </w:p>
    <w:p w:rsidR="00057C8D" w:rsidRDefault="00765E44" w:rsidP="004D64E1">
      <w:pPr>
        <w:pStyle w:val="NoSpacing"/>
        <w:numPr>
          <w:ilvl w:val="0"/>
          <w:numId w:val="25"/>
        </w:numPr>
        <w:spacing w:line="276" w:lineRule="auto"/>
        <w:jc w:val="both"/>
        <w:rPr>
          <w:rFonts w:ascii="Arial" w:hAnsi="Arial" w:cs="Arial"/>
          <w:sz w:val="24"/>
          <w:szCs w:val="24"/>
        </w:rPr>
      </w:pPr>
      <w:r>
        <w:rPr>
          <w:rFonts w:ascii="Arial" w:hAnsi="Arial" w:cs="Arial"/>
          <w:b/>
          <w:sz w:val="24"/>
          <w:szCs w:val="24"/>
        </w:rPr>
        <w:t xml:space="preserve">Gweithdai </w:t>
      </w:r>
      <w:r>
        <w:rPr>
          <w:rFonts w:ascii="Arial" w:hAnsi="Arial" w:cs="Arial"/>
          <w:b/>
          <w:bCs/>
          <w:sz w:val="24"/>
          <w:szCs w:val="24"/>
        </w:rPr>
        <w:t>Pryderon a Gwneud Iawn am Gamweddau</w:t>
      </w:r>
      <w:r w:rsidR="004D64E1">
        <w:rPr>
          <w:rFonts w:ascii="Arial" w:hAnsi="Arial" w:cs="Arial"/>
          <w:sz w:val="24"/>
          <w:szCs w:val="24"/>
        </w:rPr>
        <w:t>:</w:t>
      </w:r>
      <w:r w:rsidR="004D64E1" w:rsidRPr="004D64E1">
        <w:rPr>
          <w:rFonts w:ascii="Arial" w:hAnsi="Arial" w:cs="Arial"/>
          <w:sz w:val="24"/>
          <w:szCs w:val="24"/>
        </w:rPr>
        <w:t xml:space="preserve"> </w:t>
      </w:r>
      <w:r w:rsidR="0010706B">
        <w:rPr>
          <w:rFonts w:ascii="Arial" w:hAnsi="Arial" w:cs="Arial"/>
          <w:sz w:val="24"/>
          <w:szCs w:val="24"/>
        </w:rPr>
        <w:t xml:space="preserve">cynhelid yn flynyddol ers 2016/17 ar gyfer yr Unedau sydd yn cael eu hwyluso gan Dimau Profiad y Claf, Gwasanaethau Risg a Chyfreithiol, a oedd yn cynnwys; sut i ymchwilio i a </w:t>
      </w:r>
      <w:r w:rsidR="0010706B">
        <w:rPr>
          <w:rFonts w:ascii="Arial" w:hAnsi="Arial" w:cs="Arial"/>
          <w:sz w:val="24"/>
          <w:szCs w:val="24"/>
        </w:rPr>
        <w:lastRenderedPageBreak/>
        <w:t>rheoli cwynion yn sicrhau cydymffurfiad â’r Rheoliadau Pryderon ac ymatebion ar sail werthoedd, fydd yn parhau yn 2019/19.</w:t>
      </w:r>
    </w:p>
    <w:p w:rsidR="00057C8D" w:rsidRDefault="00057C8D" w:rsidP="00057C8D">
      <w:pPr>
        <w:pStyle w:val="NoSpacing"/>
        <w:spacing w:line="276" w:lineRule="auto"/>
        <w:ind w:left="720"/>
        <w:jc w:val="both"/>
        <w:rPr>
          <w:rFonts w:ascii="Arial" w:hAnsi="Arial" w:cs="Arial"/>
          <w:sz w:val="24"/>
          <w:szCs w:val="24"/>
        </w:rPr>
      </w:pPr>
    </w:p>
    <w:p w:rsidR="005A5B68" w:rsidRDefault="0010706B" w:rsidP="004D64E1">
      <w:pPr>
        <w:pStyle w:val="NoSpacing"/>
        <w:numPr>
          <w:ilvl w:val="0"/>
          <w:numId w:val="25"/>
        </w:numPr>
        <w:spacing w:line="276" w:lineRule="auto"/>
        <w:jc w:val="both"/>
        <w:rPr>
          <w:rFonts w:ascii="Arial" w:hAnsi="Arial" w:cs="Arial"/>
          <w:sz w:val="24"/>
          <w:szCs w:val="24"/>
        </w:rPr>
      </w:pPr>
      <w:r>
        <w:rPr>
          <w:rFonts w:ascii="Arial" w:hAnsi="Arial" w:cs="Arial"/>
          <w:b/>
          <w:sz w:val="24"/>
          <w:szCs w:val="24"/>
        </w:rPr>
        <w:t xml:space="preserve">Dadansoddiad o Anghenion Hyfforddi </w:t>
      </w:r>
      <w:r>
        <w:rPr>
          <w:rFonts w:ascii="Arial" w:hAnsi="Arial" w:cs="Arial"/>
          <w:sz w:val="24"/>
          <w:szCs w:val="24"/>
        </w:rPr>
        <w:t>i'w gwblhau ar gyfer staff Corfforaethol ac Uned sydd yn ymchwilio i a rheoli pryderon a chynlluniau hyfforddi wedi’u diweddaru o ganlyniad.</w:t>
      </w:r>
    </w:p>
    <w:p w:rsidR="005A5B68" w:rsidRDefault="005A5B68" w:rsidP="005A5B68">
      <w:pPr>
        <w:pStyle w:val="NoSpacing"/>
        <w:spacing w:line="276" w:lineRule="auto"/>
        <w:ind w:left="720"/>
        <w:jc w:val="both"/>
        <w:rPr>
          <w:rFonts w:ascii="Arial" w:hAnsi="Arial" w:cs="Arial"/>
          <w:sz w:val="24"/>
          <w:szCs w:val="24"/>
        </w:rPr>
      </w:pPr>
    </w:p>
    <w:p w:rsidR="001355E4" w:rsidRPr="001355E4" w:rsidRDefault="001355E4" w:rsidP="001355E4">
      <w:pPr>
        <w:pStyle w:val="NoSpacing"/>
        <w:numPr>
          <w:ilvl w:val="0"/>
          <w:numId w:val="25"/>
        </w:numPr>
        <w:spacing w:line="276" w:lineRule="auto"/>
        <w:jc w:val="both"/>
        <w:rPr>
          <w:rFonts w:ascii="Arial" w:hAnsi="Arial" w:cs="Arial"/>
          <w:b/>
          <w:sz w:val="24"/>
          <w:szCs w:val="24"/>
        </w:rPr>
      </w:pPr>
      <w:r>
        <w:rPr>
          <w:rFonts w:ascii="Arial" w:hAnsi="Arial" w:cs="Arial"/>
          <w:b/>
          <w:sz w:val="24"/>
          <w:szCs w:val="24"/>
        </w:rPr>
        <w:t>Swyddog Gwella’r Ombwdsmon</w:t>
      </w:r>
      <w:r w:rsidR="004D64E1" w:rsidRPr="004D64E1">
        <w:rPr>
          <w:rFonts w:ascii="Arial" w:hAnsi="Arial" w:cs="Arial"/>
          <w:sz w:val="24"/>
          <w:szCs w:val="24"/>
        </w:rPr>
        <w:t xml:space="preserve"> </w:t>
      </w:r>
      <w:r w:rsidR="00057C8D">
        <w:rPr>
          <w:rFonts w:ascii="Arial" w:hAnsi="Arial" w:cs="Arial"/>
          <w:sz w:val="24"/>
          <w:szCs w:val="24"/>
        </w:rPr>
        <w:t xml:space="preserve">– </w:t>
      </w:r>
      <w:r>
        <w:rPr>
          <w:rFonts w:ascii="Arial" w:hAnsi="Arial" w:cs="Arial"/>
          <w:sz w:val="24"/>
          <w:szCs w:val="24"/>
        </w:rPr>
        <w:t>Bydd y Bwrdd Iechyd yn cwrdd yn rheolaidd â Swyddog i fonitro a chymryd camau o’r cyfnod cynharaf yn ôl gwelliannau a dysgu o’r pryderon hyn.</w:t>
      </w:r>
    </w:p>
    <w:p w:rsidR="001355E4" w:rsidRDefault="001355E4" w:rsidP="001355E4">
      <w:pPr>
        <w:pStyle w:val="ListParagraph"/>
        <w:rPr>
          <w:rFonts w:ascii="Arial" w:hAnsi="Arial" w:cs="Arial"/>
          <w:b/>
          <w:sz w:val="24"/>
          <w:szCs w:val="24"/>
        </w:rPr>
      </w:pPr>
    </w:p>
    <w:p w:rsidR="00293852" w:rsidRPr="009447D7" w:rsidRDefault="001355E4" w:rsidP="00293852">
      <w:pPr>
        <w:pStyle w:val="NoSpacing"/>
        <w:numPr>
          <w:ilvl w:val="0"/>
          <w:numId w:val="22"/>
        </w:numPr>
        <w:jc w:val="both"/>
        <w:rPr>
          <w:rFonts w:ascii="Arial" w:hAnsi="Arial" w:cs="Arial"/>
          <w:b/>
          <w:sz w:val="24"/>
          <w:szCs w:val="24"/>
        </w:rPr>
      </w:pPr>
      <w:r w:rsidRPr="009447D7">
        <w:rPr>
          <w:rFonts w:ascii="Arial" w:hAnsi="Arial" w:cs="Arial"/>
          <w:b/>
          <w:sz w:val="24"/>
          <w:szCs w:val="24"/>
        </w:rPr>
        <w:t>Gweithdy gyda thimau PALS a PEAS</w:t>
      </w:r>
      <w:r w:rsidR="00293852" w:rsidRPr="009447D7">
        <w:rPr>
          <w:rFonts w:ascii="Arial" w:hAnsi="Arial" w:cs="Arial"/>
          <w:b/>
          <w:sz w:val="24"/>
          <w:szCs w:val="24"/>
        </w:rPr>
        <w:t xml:space="preserve">:  </w:t>
      </w:r>
      <w:r w:rsidR="00303F33" w:rsidRPr="009447D7">
        <w:rPr>
          <w:rFonts w:ascii="Arial" w:hAnsi="Arial" w:cs="Arial"/>
          <w:sz w:val="24"/>
          <w:szCs w:val="24"/>
        </w:rPr>
        <w:t xml:space="preserve">Yn ystod mis Mehefin 2018, aeth aelodau staff PALS/PEAS a’r Rheolwyr Llywodraethu i Weithdy Corfforaethol gydag Aelod Nad yw’n Swyddog/Cadeirydd y Pwyllgor Ansawdd a Diogelwch a Dirprwy Gyfarwyddwr Nyrsio a Phrofiad y Claf. </w:t>
      </w:r>
      <w:r w:rsidR="00811970">
        <w:rPr>
          <w:rFonts w:ascii="Arial" w:eastAsiaTheme="minorHAnsi" w:hAnsi="Arial" w:cs="Arial"/>
          <w:sz w:val="24"/>
          <w:szCs w:val="24"/>
        </w:rPr>
        <w:t>Roedd y gweithdy’n cyfle i gydnabod y gwaith rhagorol mae’r timau yn ei wneud ar draws yr ysbytai a hefyd sefydlu blaenoriaethau i’w mynd yn eu blaen yn gyson ledled y Bwrdd Iechyd</w:t>
      </w:r>
      <w:r w:rsidR="009447D7" w:rsidRPr="009447D7">
        <w:rPr>
          <w:rFonts w:ascii="Arial" w:hAnsi="Arial" w:cs="Arial"/>
          <w:sz w:val="24"/>
          <w:szCs w:val="24"/>
        </w:rPr>
        <w:t xml:space="preserve">. </w:t>
      </w:r>
      <w:r w:rsidR="00811970">
        <w:rPr>
          <w:rFonts w:ascii="Arial" w:eastAsiaTheme="minorHAnsi" w:hAnsi="Arial" w:cs="Arial"/>
          <w:sz w:val="24"/>
          <w:szCs w:val="24"/>
        </w:rPr>
        <w:t>Cynllunnir gweithdai yn y dyfodol</w:t>
      </w:r>
      <w:r w:rsidR="009447D7" w:rsidRPr="009447D7">
        <w:rPr>
          <w:rFonts w:ascii="Arial" w:hAnsi="Arial" w:cs="Arial"/>
          <w:sz w:val="24"/>
          <w:szCs w:val="24"/>
        </w:rPr>
        <w:t>.</w:t>
      </w:r>
    </w:p>
    <w:p w:rsidR="005A5B68" w:rsidRPr="005A5B68" w:rsidRDefault="005A5B68" w:rsidP="005A5B68">
      <w:pPr>
        <w:pStyle w:val="ListParagraph"/>
        <w:jc w:val="both"/>
        <w:rPr>
          <w:rFonts w:ascii="Arial" w:hAnsi="Arial" w:cs="Arial"/>
          <w:sz w:val="24"/>
          <w:szCs w:val="24"/>
        </w:rPr>
      </w:pPr>
    </w:p>
    <w:p w:rsidR="00293852" w:rsidRPr="00431C44" w:rsidRDefault="001355E4" w:rsidP="00293852">
      <w:pPr>
        <w:pStyle w:val="ListParagraph"/>
        <w:numPr>
          <w:ilvl w:val="0"/>
          <w:numId w:val="22"/>
        </w:numPr>
        <w:jc w:val="both"/>
        <w:rPr>
          <w:rFonts w:ascii="Arial" w:hAnsi="Arial" w:cs="Arial"/>
          <w:sz w:val="24"/>
          <w:szCs w:val="24"/>
        </w:rPr>
      </w:pPr>
      <w:r>
        <w:rPr>
          <w:rFonts w:ascii="Arial" w:hAnsi="Arial" w:cs="Arial"/>
          <w:b/>
          <w:sz w:val="24"/>
          <w:szCs w:val="24"/>
        </w:rPr>
        <w:t>Hyfforddiant</w:t>
      </w:r>
      <w:r w:rsidR="00431C44" w:rsidRPr="00431C44">
        <w:rPr>
          <w:rFonts w:ascii="Arial" w:hAnsi="Arial" w:cs="Arial"/>
          <w:b/>
          <w:sz w:val="24"/>
          <w:szCs w:val="24"/>
        </w:rPr>
        <w:t>:</w:t>
      </w:r>
      <w:r w:rsidR="00431C44">
        <w:rPr>
          <w:rFonts w:ascii="Arial" w:hAnsi="Arial" w:cs="Arial"/>
          <w:sz w:val="24"/>
          <w:szCs w:val="24"/>
        </w:rPr>
        <w:t xml:space="preserve"> </w:t>
      </w:r>
      <w:r>
        <w:rPr>
          <w:rFonts w:ascii="Arial" w:hAnsi="Arial" w:cs="Arial"/>
          <w:sz w:val="24"/>
          <w:szCs w:val="24"/>
        </w:rPr>
        <w:t xml:space="preserve">Hyfforddiant Gofal y Cwsmer gyda chanolbwynt clir ar sgiliau cyfathrebu. </w:t>
      </w:r>
      <w:r w:rsidR="00811970">
        <w:rPr>
          <w:rFonts w:ascii="Arial" w:eastAsiaTheme="minorHAnsi" w:hAnsi="Arial" w:cs="Arial"/>
          <w:sz w:val="24"/>
          <w:szCs w:val="24"/>
        </w:rPr>
        <w:t>Yn ogystal, cynigid prosiect peilot ar gyfer gweithio gyda staff sydd â chyfrifoldebau am ddarparu newyddion fydd yn newid bywydau i gleifion a’u perthnasau</w:t>
      </w:r>
      <w:r>
        <w:rPr>
          <w:rFonts w:ascii="Arial" w:hAnsi="Arial" w:cs="Arial"/>
          <w:sz w:val="24"/>
          <w:szCs w:val="24"/>
        </w:rPr>
        <w:t xml:space="preserve">. Bydd yr hyfforddiant hwn hefyd yn cefnogi </w:t>
      </w:r>
      <w:r>
        <w:rPr>
          <w:rFonts w:ascii="Arial" w:hAnsi="Arial" w:cs="Arial"/>
          <w:i/>
          <w:sz w:val="24"/>
          <w:szCs w:val="24"/>
        </w:rPr>
        <w:t xml:space="preserve">staff eraill oll </w:t>
      </w:r>
      <w:r>
        <w:rPr>
          <w:rFonts w:ascii="Arial" w:hAnsi="Arial" w:cs="Arial"/>
          <w:sz w:val="24"/>
          <w:szCs w:val="24"/>
        </w:rPr>
        <w:t>sydd yn gweithio mewn amgylchedd lle bod newyddion fydd yn newid bywydau yn cael eu rhoi. Crëwyd y peilot ar ôl i'r data gael eu dysgu ac roedd cleifion/perthnasau yn teimlo y dylen nhw wedi derbyn cefnogaeth well wrth ystyried eu hamgylchiadau trallodus. Er mwyn bodloni hyn bydd angen i'r hyfforddwr greu sesiynau pwrpasol yn canolbwyntio ar bwysigrwydd sensitifrwydd a sut werth sydd gan urddas, empathi a thrugaredd yn y sefyllfaoedd hyn. Bydd yr hyfforddwr yn defnyddio gwahanol weithgareddau megis chwarae rôl a thrafodaeth grŵp.</w:t>
      </w:r>
    </w:p>
    <w:p w:rsidR="00293852" w:rsidRPr="00293852" w:rsidRDefault="00F43C20" w:rsidP="00293852">
      <w:pPr>
        <w:rPr>
          <w:rFonts w:ascii="Arial" w:hAnsi="Arial" w:cs="Arial"/>
          <w:bCs/>
          <w:sz w:val="24"/>
          <w:szCs w:val="24"/>
        </w:rPr>
      </w:pPr>
      <w:r>
        <w:rPr>
          <w:rFonts w:ascii="Arial" w:hAnsi="Arial" w:cs="Arial"/>
          <w:bCs/>
          <w:sz w:val="24"/>
          <w:szCs w:val="24"/>
        </w:rPr>
        <w:lastRenderedPageBreak/>
        <w:t>Byddwn yn parhau â’n hymroddiad i weithio gyda’n gilydd gyda chleifion a’u teuluoedd i ddarparu’r gofal gorau posibl i'n cleifion a phoblogaeth, i</w:t>
      </w:r>
      <w:r w:rsidR="00020353">
        <w:rPr>
          <w:rFonts w:ascii="Arial" w:hAnsi="Arial" w:cs="Arial"/>
          <w:bCs/>
          <w:sz w:val="24"/>
          <w:szCs w:val="24"/>
        </w:rPr>
        <w:t xml:space="preserve"> adlewyrchu yn ein gweithrediadau a llwyddiannau sut mae Bwrdd Iechyd Prifysgol Abertawe Bro Morgannwg yn sefydliad sydd yn gofalu ac yn gwrando.</w:t>
      </w:r>
    </w:p>
    <w:p w:rsidR="00293852" w:rsidRPr="00293852" w:rsidRDefault="00293852" w:rsidP="00293852">
      <w:pPr>
        <w:spacing w:after="0" w:line="240" w:lineRule="auto"/>
        <w:jc w:val="both"/>
        <w:rPr>
          <w:rFonts w:ascii="Arial" w:hAnsi="Arial" w:cs="Arial"/>
          <w:b/>
          <w:color w:val="000000"/>
          <w:sz w:val="24"/>
          <w:szCs w:val="24"/>
        </w:rPr>
      </w:pPr>
    </w:p>
    <w:p w:rsidR="00824A9C" w:rsidRPr="00CC33D0" w:rsidRDefault="00824A9C" w:rsidP="00824A9C">
      <w:pPr>
        <w:numPr>
          <w:ilvl w:val="0"/>
          <w:numId w:val="15"/>
        </w:numPr>
        <w:spacing w:after="0" w:line="240" w:lineRule="auto"/>
        <w:ind w:left="0" w:hanging="567"/>
        <w:jc w:val="both"/>
        <w:rPr>
          <w:rFonts w:ascii="Arial" w:hAnsi="Arial" w:cs="Arial"/>
          <w:b/>
          <w:color w:val="000000"/>
          <w:sz w:val="24"/>
          <w:szCs w:val="24"/>
        </w:rPr>
      </w:pPr>
      <w:r w:rsidRPr="00CC33D0">
        <w:rPr>
          <w:rFonts w:ascii="Arial" w:hAnsi="Arial" w:cs="Arial"/>
          <w:b/>
          <w:color w:val="000000"/>
          <w:sz w:val="24"/>
          <w:szCs w:val="24"/>
        </w:rPr>
        <w:t>Conclusions</w:t>
      </w:r>
    </w:p>
    <w:p w:rsidR="00824A9C" w:rsidRPr="00CC33D0" w:rsidRDefault="00824A9C" w:rsidP="00824A9C">
      <w:pPr>
        <w:spacing w:after="0" w:line="240" w:lineRule="auto"/>
        <w:jc w:val="both"/>
        <w:rPr>
          <w:rFonts w:ascii="Arial" w:hAnsi="Arial" w:cs="Arial"/>
          <w:color w:val="000000"/>
          <w:sz w:val="24"/>
          <w:szCs w:val="24"/>
        </w:rPr>
      </w:pPr>
    </w:p>
    <w:p w:rsidR="00824A9C" w:rsidRPr="005A5B68" w:rsidRDefault="00BC43D9" w:rsidP="00824A9C">
      <w:pPr>
        <w:spacing w:after="0" w:line="240" w:lineRule="auto"/>
        <w:jc w:val="both"/>
        <w:rPr>
          <w:rFonts w:ascii="Arial" w:hAnsi="Arial" w:cs="Arial"/>
          <w:sz w:val="24"/>
          <w:szCs w:val="24"/>
        </w:rPr>
      </w:pPr>
      <w:r>
        <w:rPr>
          <w:rFonts w:ascii="Arial" w:hAnsi="Arial" w:cs="Arial"/>
          <w:sz w:val="24"/>
          <w:szCs w:val="24"/>
        </w:rPr>
        <w:t>Mae’r Bwrdd Iechyd yn parhau i wneud cynnydd yn y ffordd mae pryderon a hawliadau yn cael eu rheoli. Fodd bynnag, rydym yn cydnabod bod angen gwneud gwaith pellach i ymgorffori’r newidiadau a waned a sicrhau cysondeb ar draws yr Unedau Cyflenwi Gwasanaethau a chanolbwyntio ar wella parhaol ac ymgorffori’r dysgu.</w:t>
      </w:r>
    </w:p>
    <w:p w:rsidR="00824A9C" w:rsidRPr="005A5B68" w:rsidRDefault="00824A9C" w:rsidP="00824A9C">
      <w:pPr>
        <w:spacing w:after="0" w:line="240" w:lineRule="auto"/>
        <w:jc w:val="both"/>
        <w:rPr>
          <w:rFonts w:ascii="Arial" w:hAnsi="Arial" w:cs="Arial"/>
          <w:sz w:val="24"/>
          <w:szCs w:val="24"/>
        </w:rPr>
      </w:pPr>
    </w:p>
    <w:p w:rsidR="00824A9C" w:rsidRPr="005A5B68" w:rsidRDefault="00BC43D9" w:rsidP="00BC43D9">
      <w:pPr>
        <w:spacing w:after="0" w:line="240" w:lineRule="auto"/>
        <w:jc w:val="both"/>
        <w:rPr>
          <w:rFonts w:ascii="Arial" w:hAnsi="Arial" w:cs="Arial"/>
          <w:sz w:val="24"/>
          <w:szCs w:val="24"/>
        </w:rPr>
      </w:pPr>
      <w:r>
        <w:rPr>
          <w:rFonts w:ascii="Arial" w:hAnsi="Arial" w:cs="Arial"/>
          <w:sz w:val="24"/>
          <w:szCs w:val="24"/>
        </w:rPr>
        <w:t xml:space="preserve">Mae nifer o gamau gweithredu wedi cael eu nodi yn yr adroddiad i wella rheoli’r pryderon a’r hawliadau o fewn y Bwrdd Iechyd. </w:t>
      </w:r>
      <w:r w:rsidR="00811970">
        <w:rPr>
          <w:rFonts w:ascii="Arial" w:eastAsiaTheme="minorHAnsi" w:hAnsi="Arial" w:cs="Arial"/>
          <w:sz w:val="24"/>
          <w:szCs w:val="24"/>
        </w:rPr>
        <w:t>Mae’r camau gweithredu hyn wrth wraidd prif amcanion y Timau Adborth Cleifion a Gwasanaethau Risg a Chyfreithiol sef delio â phryderon yn amserol a chynnal ymchwiliadau cadarn sydd yn cynhyrchu argymhellion, camau gweithredu a gwersi a ddysgwyd a’u rhannu ar draws y Bwrdd Iechyd i leihau’r tebygolrwydd o niwed i'r cleifion</w:t>
      </w:r>
      <w:r>
        <w:rPr>
          <w:rFonts w:ascii="Arial" w:hAnsi="Arial" w:cs="Arial"/>
          <w:sz w:val="24"/>
          <w:szCs w:val="24"/>
        </w:rPr>
        <w:t>.</w:t>
      </w:r>
    </w:p>
    <w:p w:rsidR="00824A9C" w:rsidRDefault="00824A9C" w:rsidP="00824A9C">
      <w:pPr>
        <w:jc w:val="both"/>
      </w:pPr>
    </w:p>
    <w:p w:rsidR="00473EE3" w:rsidRDefault="00473EE3" w:rsidP="007B0597">
      <w:pPr>
        <w:jc w:val="both"/>
      </w:pPr>
    </w:p>
    <w:p w:rsidR="00824A9C" w:rsidRDefault="00824A9C" w:rsidP="007B0597">
      <w:pPr>
        <w:jc w:val="both"/>
      </w:pPr>
    </w:p>
    <w:p w:rsidR="00824A9C" w:rsidRDefault="0022026A" w:rsidP="0022026A">
      <w:r>
        <w:br w:type="page"/>
      </w:r>
    </w:p>
    <w:p w:rsidR="006B6492" w:rsidRPr="00CC33D0" w:rsidRDefault="006B6492" w:rsidP="00824A9C">
      <w:pPr>
        <w:spacing w:after="0" w:line="240" w:lineRule="auto"/>
        <w:jc w:val="both"/>
        <w:rPr>
          <w:rFonts w:ascii="Arial" w:hAnsi="Arial" w:cs="Arial"/>
          <w:color w:val="000000"/>
          <w:sz w:val="24"/>
          <w:szCs w:val="24"/>
        </w:rPr>
      </w:pPr>
    </w:p>
    <w:p w:rsidR="00824A9C" w:rsidRPr="00CC33D0" w:rsidRDefault="00BC43D9" w:rsidP="00824A9C">
      <w:pPr>
        <w:spacing w:after="0" w:line="240" w:lineRule="auto"/>
        <w:jc w:val="right"/>
        <w:rPr>
          <w:rFonts w:ascii="Arial" w:hAnsi="Arial" w:cs="Arial"/>
          <w:b/>
          <w:bCs/>
          <w:color w:val="000000"/>
          <w:sz w:val="24"/>
          <w:szCs w:val="24"/>
        </w:rPr>
      </w:pPr>
      <w:r>
        <w:rPr>
          <w:rFonts w:ascii="Arial" w:hAnsi="Arial" w:cs="Arial"/>
          <w:b/>
          <w:bCs/>
          <w:color w:val="000000"/>
          <w:sz w:val="24"/>
          <w:szCs w:val="24"/>
        </w:rPr>
        <w:t>Atodiad</w:t>
      </w:r>
      <w:r w:rsidR="00824A9C" w:rsidRPr="00CC33D0">
        <w:rPr>
          <w:rFonts w:ascii="Arial" w:hAnsi="Arial" w:cs="Arial"/>
          <w:b/>
          <w:bCs/>
          <w:color w:val="000000"/>
          <w:sz w:val="24"/>
          <w:szCs w:val="24"/>
        </w:rPr>
        <w:t xml:space="preserve"> 1</w:t>
      </w:r>
    </w:p>
    <w:p w:rsidR="00824A9C" w:rsidRPr="00CC33D0" w:rsidRDefault="00BC43D9" w:rsidP="00824A9C">
      <w:pPr>
        <w:spacing w:after="0" w:line="240" w:lineRule="auto"/>
        <w:jc w:val="both"/>
        <w:rPr>
          <w:rFonts w:ascii="Arial" w:hAnsi="Arial" w:cs="Arial"/>
          <w:b/>
          <w:bCs/>
          <w:color w:val="000000"/>
          <w:sz w:val="24"/>
          <w:szCs w:val="24"/>
        </w:rPr>
      </w:pPr>
      <w:r>
        <w:rPr>
          <w:rFonts w:ascii="Arial" w:hAnsi="Arial" w:cs="Arial"/>
          <w:b/>
          <w:bCs/>
          <w:color w:val="000000"/>
          <w:sz w:val="24"/>
          <w:szCs w:val="24"/>
        </w:rPr>
        <w:t>Diffiniadau</w:t>
      </w:r>
    </w:p>
    <w:p w:rsidR="00824A9C" w:rsidRPr="00CC33D0" w:rsidRDefault="00824A9C" w:rsidP="00824A9C">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 xml:space="preserve"> </w:t>
      </w:r>
    </w:p>
    <w:p w:rsidR="00921128" w:rsidRDefault="00921128" w:rsidP="00921128">
      <w:pPr>
        <w:pStyle w:val="BodyText"/>
        <w:ind w:left="3402" w:hanging="3402"/>
        <w:jc w:val="both"/>
        <w:rPr>
          <w:rFonts w:cs="Arial"/>
          <w:b w:val="0"/>
          <w:color w:val="000000"/>
          <w:szCs w:val="24"/>
        </w:rPr>
      </w:pPr>
      <w:r>
        <w:rPr>
          <w:rFonts w:cs="Arial"/>
          <w:b w:val="0"/>
          <w:bCs/>
          <w:color w:val="000000"/>
          <w:szCs w:val="24"/>
        </w:rPr>
        <w:t>AELOD NAD YW’N SWYDDOG</w:t>
      </w:r>
      <w:r>
        <w:rPr>
          <w:rFonts w:cs="Arial"/>
          <w:b w:val="0"/>
          <w:bCs/>
          <w:color w:val="000000"/>
          <w:szCs w:val="24"/>
        </w:rPr>
        <w:tab/>
      </w:r>
      <w:r w:rsidRPr="00CC33D0">
        <w:rPr>
          <w:rFonts w:cs="Arial"/>
          <w:b w:val="0"/>
          <w:color w:val="000000"/>
          <w:szCs w:val="24"/>
        </w:rPr>
        <w:t>A</w:t>
      </w:r>
      <w:r>
        <w:rPr>
          <w:rFonts w:cs="Arial"/>
          <w:b w:val="0"/>
          <w:color w:val="000000"/>
          <w:szCs w:val="24"/>
        </w:rPr>
        <w:t>elod o’r Bwrdd nad yw’n gyflogai y Bwrdd Iechyd.</w:t>
      </w:r>
    </w:p>
    <w:p w:rsidR="00921128" w:rsidRDefault="00921128" w:rsidP="00921128">
      <w:pPr>
        <w:pStyle w:val="BodyText"/>
        <w:ind w:left="3402" w:hanging="3402"/>
        <w:jc w:val="both"/>
        <w:rPr>
          <w:rFonts w:cs="Arial"/>
          <w:b w:val="0"/>
          <w:color w:val="000000"/>
          <w:szCs w:val="24"/>
        </w:rPr>
      </w:pPr>
    </w:p>
    <w:p w:rsidR="00921128" w:rsidRDefault="00921128" w:rsidP="00921128">
      <w:pPr>
        <w:pStyle w:val="BodyText"/>
        <w:ind w:left="3402" w:hanging="3402"/>
        <w:jc w:val="both"/>
        <w:rPr>
          <w:rFonts w:cs="Arial"/>
          <w:b w:val="0"/>
          <w:bCs/>
          <w:color w:val="000000"/>
          <w:szCs w:val="24"/>
        </w:rPr>
      </w:pPr>
      <w:r>
        <w:rPr>
          <w:rFonts w:cs="Arial"/>
          <w:b w:val="0"/>
          <w:bCs/>
          <w:color w:val="000000"/>
          <w:szCs w:val="24"/>
        </w:rPr>
        <w:t>AELOD SWYDDOG</w:t>
      </w:r>
      <w:r w:rsidRPr="00CC33D0">
        <w:rPr>
          <w:rFonts w:cs="Arial"/>
          <w:b w:val="0"/>
          <w:bCs/>
          <w:color w:val="000000"/>
          <w:szCs w:val="24"/>
        </w:rPr>
        <w:t xml:space="preserve">             </w:t>
      </w:r>
      <w:r w:rsidRPr="00CC33D0">
        <w:rPr>
          <w:rFonts w:cs="Arial"/>
          <w:b w:val="0"/>
          <w:bCs/>
          <w:color w:val="000000"/>
          <w:szCs w:val="24"/>
        </w:rPr>
        <w:tab/>
      </w:r>
      <w:r>
        <w:rPr>
          <w:rFonts w:cs="Arial"/>
          <w:b w:val="0"/>
          <w:color w:val="000000"/>
          <w:szCs w:val="24"/>
        </w:rPr>
        <w:t>Aelod o’r Bwrdd sydd yn gyflogai y Bwrdd Iechyd</w:t>
      </w:r>
      <w:r w:rsidRPr="00CC33D0">
        <w:rPr>
          <w:rFonts w:cs="Arial"/>
          <w:b w:val="0"/>
          <w:bCs/>
          <w:color w:val="000000"/>
          <w:szCs w:val="24"/>
        </w:rPr>
        <w:t>.</w:t>
      </w:r>
    </w:p>
    <w:p w:rsidR="00921128" w:rsidRPr="00CC33D0" w:rsidRDefault="00921128" w:rsidP="00921128">
      <w:pPr>
        <w:pStyle w:val="BodyText"/>
        <w:ind w:left="3402" w:hanging="3402"/>
        <w:jc w:val="both"/>
        <w:rPr>
          <w:rFonts w:cs="Arial"/>
          <w:b w:val="0"/>
          <w:color w:val="000000"/>
          <w:szCs w:val="24"/>
        </w:rPr>
      </w:pPr>
    </w:p>
    <w:p w:rsidR="00976171" w:rsidRDefault="00976171" w:rsidP="00976171">
      <w:pPr>
        <w:pStyle w:val="BodyText"/>
        <w:ind w:left="3402" w:hanging="3402"/>
        <w:jc w:val="both"/>
        <w:rPr>
          <w:rFonts w:cs="Arial"/>
          <w:b w:val="0"/>
          <w:color w:val="000000"/>
          <w:szCs w:val="24"/>
        </w:rPr>
      </w:pPr>
      <w:r>
        <w:rPr>
          <w:rFonts w:cs="Arial"/>
          <w:b w:val="0"/>
          <w:color w:val="000000"/>
          <w:szCs w:val="24"/>
        </w:rPr>
        <w:t>CLAF</w:t>
      </w:r>
      <w:r w:rsidRPr="00CC33D0">
        <w:rPr>
          <w:rFonts w:cs="Arial"/>
          <w:b w:val="0"/>
          <w:color w:val="000000"/>
          <w:szCs w:val="24"/>
        </w:rPr>
        <w:t xml:space="preserve">                                    </w:t>
      </w:r>
      <w:r>
        <w:rPr>
          <w:rFonts w:cs="Arial"/>
          <w:b w:val="0"/>
          <w:color w:val="000000"/>
          <w:szCs w:val="24"/>
        </w:rPr>
        <w:tab/>
        <w:t>Yr unigolyn sydd yn derbyn, neu sydd wedi derbyn gwasanaethau gan y Bwrdd Iechyd.</w:t>
      </w:r>
    </w:p>
    <w:p w:rsidR="00976171" w:rsidRPr="00CC33D0" w:rsidRDefault="00976171" w:rsidP="00976171">
      <w:pPr>
        <w:pStyle w:val="BodyText"/>
        <w:ind w:left="3402" w:hanging="3402"/>
        <w:jc w:val="both"/>
        <w:rPr>
          <w:rFonts w:cs="Arial"/>
          <w:b w:val="0"/>
          <w:bCs/>
          <w:color w:val="000000"/>
          <w:szCs w:val="24"/>
        </w:rPr>
      </w:pPr>
    </w:p>
    <w:p w:rsidR="00976171" w:rsidRDefault="00976171" w:rsidP="00976171">
      <w:pPr>
        <w:pStyle w:val="BodyText"/>
        <w:ind w:left="3402" w:hanging="3402"/>
        <w:jc w:val="both"/>
        <w:rPr>
          <w:rFonts w:cs="Arial"/>
          <w:b w:val="0"/>
          <w:color w:val="000000"/>
          <w:szCs w:val="24"/>
        </w:rPr>
      </w:pPr>
      <w:r>
        <w:rPr>
          <w:rFonts w:cs="Arial"/>
          <w:b w:val="0"/>
          <w:color w:val="000000"/>
          <w:szCs w:val="24"/>
        </w:rPr>
        <w:t>CWYN</w:t>
      </w:r>
      <w:r w:rsidRPr="00CC33D0">
        <w:rPr>
          <w:rFonts w:cs="Arial"/>
          <w:b w:val="0"/>
          <w:color w:val="000000"/>
          <w:szCs w:val="24"/>
        </w:rPr>
        <w:t xml:space="preserve">                              </w:t>
      </w:r>
      <w:r>
        <w:rPr>
          <w:rFonts w:cs="Arial"/>
          <w:b w:val="0"/>
          <w:color w:val="000000"/>
          <w:szCs w:val="24"/>
        </w:rPr>
        <w:tab/>
        <w:t>Unrhyw fynegiant o anfoddhad.</w:t>
      </w:r>
    </w:p>
    <w:p w:rsidR="00976171" w:rsidRPr="00CC33D0" w:rsidRDefault="00976171" w:rsidP="00976171">
      <w:pPr>
        <w:pStyle w:val="BodyText"/>
        <w:ind w:left="3402" w:hanging="3402"/>
        <w:jc w:val="both"/>
        <w:rPr>
          <w:rFonts w:cs="Arial"/>
          <w:b w:val="0"/>
          <w:color w:val="000000"/>
          <w:szCs w:val="24"/>
        </w:rPr>
      </w:pPr>
    </w:p>
    <w:p w:rsidR="00976171" w:rsidRDefault="00976171" w:rsidP="00976171">
      <w:pPr>
        <w:pStyle w:val="BodyText"/>
        <w:tabs>
          <w:tab w:val="left" w:pos="3402"/>
        </w:tabs>
        <w:ind w:left="3402" w:hanging="3402"/>
        <w:jc w:val="both"/>
        <w:rPr>
          <w:rFonts w:cs="Arial"/>
          <w:b w:val="0"/>
          <w:color w:val="000000"/>
          <w:szCs w:val="24"/>
        </w:rPr>
      </w:pPr>
      <w:r>
        <w:rPr>
          <w:rFonts w:cs="Arial"/>
          <w:b w:val="0"/>
          <w:color w:val="000000"/>
          <w:szCs w:val="24"/>
        </w:rPr>
        <w:t xml:space="preserve">DIGWYDDIAD                           </w:t>
      </w:r>
      <w:r>
        <w:rPr>
          <w:rFonts w:cs="Arial"/>
          <w:b w:val="0"/>
          <w:color w:val="000000"/>
          <w:szCs w:val="24"/>
        </w:rPr>
        <w:tab/>
        <w:t>Unrhyw ddigwyddiad annisgwyl neu anfwriadol, oedd wedi arwain at, neu a allai fod wedi arwain at niwed i glaf.</w:t>
      </w:r>
    </w:p>
    <w:p w:rsidR="00976171" w:rsidRDefault="00976171" w:rsidP="00976171">
      <w:pPr>
        <w:pStyle w:val="BodyText"/>
        <w:tabs>
          <w:tab w:val="left" w:pos="3402"/>
        </w:tabs>
        <w:ind w:left="3402" w:hanging="3402"/>
        <w:jc w:val="both"/>
        <w:rPr>
          <w:rFonts w:cs="Arial"/>
          <w:b w:val="0"/>
          <w:color w:val="000000"/>
          <w:szCs w:val="24"/>
        </w:rPr>
      </w:pPr>
    </w:p>
    <w:p w:rsidR="00976171" w:rsidRPr="00CC33D0" w:rsidRDefault="00976171" w:rsidP="00976171">
      <w:pPr>
        <w:pStyle w:val="BodyText"/>
        <w:ind w:left="3402" w:hanging="3402"/>
        <w:jc w:val="both"/>
        <w:rPr>
          <w:rFonts w:cs="Arial"/>
          <w:b w:val="0"/>
          <w:bCs/>
          <w:color w:val="000000"/>
          <w:szCs w:val="24"/>
        </w:rPr>
      </w:pPr>
      <w:r>
        <w:rPr>
          <w:rFonts w:cs="Arial"/>
          <w:b w:val="0"/>
          <w:bCs/>
          <w:color w:val="000000"/>
          <w:szCs w:val="24"/>
        </w:rPr>
        <w:t>GWEITHIO I WELLA</w:t>
      </w:r>
      <w:r w:rsidRPr="00CC33D0">
        <w:rPr>
          <w:rFonts w:cs="Arial"/>
          <w:b w:val="0"/>
          <w:bCs/>
          <w:color w:val="000000"/>
          <w:szCs w:val="24"/>
        </w:rPr>
        <w:tab/>
      </w:r>
      <w:r>
        <w:rPr>
          <w:rFonts w:cs="Arial"/>
          <w:b w:val="0"/>
          <w:bCs/>
          <w:color w:val="000000"/>
          <w:szCs w:val="24"/>
        </w:rPr>
        <w:t>Canllawiau wedi’u cynhyrchu gan Lywodraeth Cymru i'r GIG yng Nghymru er mwyn i sefydliadau iechyd drin pryderon yn unol â Rheoliadau Gwneud Iawn am Gamweddau’r GIG.</w:t>
      </w:r>
    </w:p>
    <w:p w:rsidR="00976171" w:rsidRDefault="00976171" w:rsidP="00976171">
      <w:pPr>
        <w:pStyle w:val="BodyText"/>
        <w:tabs>
          <w:tab w:val="left" w:pos="3402"/>
        </w:tabs>
        <w:ind w:left="3402" w:hanging="3402"/>
        <w:jc w:val="both"/>
        <w:rPr>
          <w:rFonts w:cs="Arial"/>
          <w:b w:val="0"/>
          <w:color w:val="000000"/>
          <w:szCs w:val="24"/>
        </w:rPr>
      </w:pPr>
    </w:p>
    <w:p w:rsidR="00976171" w:rsidRDefault="00976171" w:rsidP="00976171">
      <w:pPr>
        <w:pStyle w:val="BodyText"/>
        <w:ind w:left="3402" w:hanging="3402"/>
        <w:jc w:val="both"/>
        <w:rPr>
          <w:rFonts w:cs="Arial"/>
          <w:b w:val="0"/>
          <w:color w:val="000000"/>
          <w:szCs w:val="24"/>
        </w:rPr>
      </w:pPr>
      <w:r>
        <w:rPr>
          <w:rFonts w:cs="Arial"/>
          <w:b w:val="0"/>
          <w:color w:val="000000"/>
          <w:szCs w:val="24"/>
        </w:rPr>
        <w:t>GWNEUD IAWN AM</w:t>
      </w:r>
    </w:p>
    <w:p w:rsidR="00976171" w:rsidRPr="00CC33D0" w:rsidRDefault="00976171" w:rsidP="00976171">
      <w:pPr>
        <w:pStyle w:val="BodyText"/>
        <w:ind w:left="3402" w:hanging="3402"/>
        <w:jc w:val="both"/>
        <w:rPr>
          <w:rFonts w:cs="Arial"/>
          <w:b w:val="0"/>
          <w:color w:val="000000"/>
          <w:szCs w:val="24"/>
        </w:rPr>
      </w:pPr>
      <w:r>
        <w:rPr>
          <w:rFonts w:cs="Arial"/>
          <w:b w:val="0"/>
          <w:color w:val="000000"/>
          <w:szCs w:val="24"/>
        </w:rPr>
        <w:t>GAMWEDDAU</w:t>
      </w:r>
      <w:r w:rsidRPr="00CC33D0">
        <w:rPr>
          <w:rFonts w:cs="Arial"/>
          <w:b w:val="0"/>
          <w:color w:val="000000"/>
          <w:szCs w:val="24"/>
        </w:rPr>
        <w:tab/>
      </w:r>
      <w:r>
        <w:rPr>
          <w:rFonts w:cs="Arial"/>
          <w:b w:val="0"/>
          <w:color w:val="000000"/>
          <w:szCs w:val="24"/>
        </w:rPr>
        <w:t>Mae Gwneud Iawn am Gamweddau’n ymwneud â sefyllfaoedd lle mae’r claf efallai wedi cael niwed ac achoswyd y niwed hwnnw gan y GIG yng Nghymru. Gall Gwneud Iawn am Gamweddau gynnwys:</w:t>
      </w:r>
    </w:p>
    <w:p w:rsidR="00976171" w:rsidRPr="00CC33D0" w:rsidRDefault="00976171" w:rsidP="00976171">
      <w:pPr>
        <w:pStyle w:val="BodyText"/>
        <w:numPr>
          <w:ilvl w:val="0"/>
          <w:numId w:val="19"/>
        </w:numPr>
        <w:tabs>
          <w:tab w:val="left" w:pos="3686"/>
        </w:tabs>
        <w:ind w:left="3686" w:hanging="284"/>
        <w:jc w:val="both"/>
        <w:rPr>
          <w:rFonts w:cs="Arial"/>
          <w:b w:val="0"/>
          <w:color w:val="000000"/>
          <w:szCs w:val="24"/>
        </w:rPr>
      </w:pPr>
      <w:r>
        <w:rPr>
          <w:rFonts w:cs="Arial"/>
          <w:b w:val="0"/>
          <w:color w:val="000000"/>
          <w:szCs w:val="24"/>
        </w:rPr>
        <w:t>ymddiheuriad ysgrifenedig</w:t>
      </w:r>
      <w:r w:rsidRPr="00CC33D0">
        <w:rPr>
          <w:rFonts w:cs="Arial"/>
          <w:b w:val="0"/>
          <w:color w:val="000000"/>
          <w:szCs w:val="24"/>
        </w:rPr>
        <w:t>;</w:t>
      </w:r>
    </w:p>
    <w:p w:rsidR="00976171" w:rsidRDefault="00976171" w:rsidP="00976171">
      <w:pPr>
        <w:pStyle w:val="BodyText"/>
        <w:numPr>
          <w:ilvl w:val="0"/>
          <w:numId w:val="19"/>
        </w:numPr>
        <w:tabs>
          <w:tab w:val="left" w:pos="3686"/>
        </w:tabs>
        <w:ind w:left="3686" w:hanging="284"/>
        <w:jc w:val="both"/>
        <w:rPr>
          <w:rFonts w:cs="Arial"/>
          <w:b w:val="0"/>
          <w:color w:val="000000"/>
          <w:szCs w:val="24"/>
        </w:rPr>
      </w:pPr>
      <w:r>
        <w:rPr>
          <w:rFonts w:cs="Arial"/>
          <w:b w:val="0"/>
          <w:color w:val="000000"/>
          <w:szCs w:val="24"/>
        </w:rPr>
        <w:t>adroddiad ar y camau gweithredu sydd yn cael, neu a fydd yn cael eu cymryd i atal pryderon tebyg rhag codi</w:t>
      </w:r>
      <w:r w:rsidRPr="00CC33D0">
        <w:rPr>
          <w:rFonts w:cs="Arial"/>
          <w:b w:val="0"/>
          <w:color w:val="000000"/>
          <w:szCs w:val="24"/>
        </w:rPr>
        <w:t>;</w:t>
      </w:r>
    </w:p>
    <w:p w:rsidR="00976171" w:rsidRDefault="00976171" w:rsidP="00976171">
      <w:pPr>
        <w:pStyle w:val="BodyText"/>
        <w:numPr>
          <w:ilvl w:val="0"/>
          <w:numId w:val="19"/>
        </w:numPr>
        <w:tabs>
          <w:tab w:val="left" w:pos="3686"/>
        </w:tabs>
        <w:ind w:left="3686" w:hanging="284"/>
        <w:jc w:val="both"/>
        <w:rPr>
          <w:rFonts w:cs="Arial"/>
          <w:b w:val="0"/>
          <w:color w:val="000000"/>
          <w:szCs w:val="24"/>
        </w:rPr>
      </w:pPr>
      <w:r>
        <w:rPr>
          <w:rFonts w:cs="Arial"/>
          <w:b w:val="0"/>
          <w:color w:val="000000"/>
          <w:szCs w:val="24"/>
        </w:rPr>
        <w:t>rhoi esboniad; a</w:t>
      </w:r>
    </w:p>
    <w:p w:rsidR="00976171" w:rsidRDefault="00976171" w:rsidP="00976171">
      <w:pPr>
        <w:pStyle w:val="BodyText"/>
        <w:numPr>
          <w:ilvl w:val="0"/>
          <w:numId w:val="19"/>
        </w:numPr>
        <w:tabs>
          <w:tab w:val="left" w:pos="3686"/>
        </w:tabs>
        <w:ind w:left="3686" w:hanging="284"/>
        <w:jc w:val="both"/>
        <w:rPr>
          <w:rFonts w:cs="Arial"/>
          <w:b w:val="0"/>
          <w:color w:val="000000"/>
          <w:szCs w:val="24"/>
        </w:rPr>
      </w:pPr>
      <w:r>
        <w:rPr>
          <w:rFonts w:cs="Arial"/>
          <w:b w:val="0"/>
          <w:color w:val="000000"/>
          <w:szCs w:val="24"/>
        </w:rPr>
        <w:t xml:space="preserve">chynnig </w:t>
      </w:r>
      <w:r w:rsidRPr="00976171">
        <w:rPr>
          <w:rFonts w:cs="Arial"/>
          <w:b w:val="0"/>
          <w:color w:val="000000"/>
          <w:szCs w:val="24"/>
        </w:rPr>
        <w:t>iawndal ariannol a/neu driniaeth adfer, ar yr amod na fydd yr unigolyn yn ceisio gwneud yr un peth drwy gamau cyfreithiol.</w:t>
      </w:r>
    </w:p>
    <w:p w:rsidR="00976171" w:rsidRDefault="00976171" w:rsidP="00976171">
      <w:pPr>
        <w:pStyle w:val="BodyText"/>
        <w:tabs>
          <w:tab w:val="left" w:pos="1560"/>
        </w:tabs>
        <w:ind w:left="3402" w:hanging="3402"/>
        <w:jc w:val="both"/>
        <w:rPr>
          <w:rFonts w:cs="Arial"/>
          <w:b w:val="0"/>
          <w:color w:val="000000"/>
          <w:szCs w:val="24"/>
        </w:rPr>
      </w:pPr>
    </w:p>
    <w:p w:rsidR="00E8593C" w:rsidRDefault="00E8593C" w:rsidP="00976171">
      <w:pPr>
        <w:pStyle w:val="BodyText"/>
        <w:tabs>
          <w:tab w:val="left" w:pos="1560"/>
        </w:tabs>
        <w:ind w:left="3402" w:hanging="3402"/>
        <w:jc w:val="both"/>
        <w:rPr>
          <w:rFonts w:cs="Arial"/>
          <w:b w:val="0"/>
          <w:bCs/>
          <w:color w:val="000000"/>
          <w:szCs w:val="24"/>
        </w:rPr>
      </w:pPr>
      <w:r>
        <w:rPr>
          <w:rFonts w:cs="Arial"/>
          <w:b w:val="0"/>
          <w:bCs/>
          <w:color w:val="000000"/>
          <w:szCs w:val="24"/>
        </w:rPr>
        <w:lastRenderedPageBreak/>
        <w:t>HAWLIAD</w:t>
      </w:r>
      <w:r>
        <w:rPr>
          <w:rFonts w:cs="Arial"/>
          <w:b w:val="0"/>
          <w:bCs/>
          <w:color w:val="000000"/>
          <w:szCs w:val="24"/>
        </w:rPr>
        <w:tab/>
      </w:r>
      <w:r>
        <w:rPr>
          <w:rFonts w:cs="Arial"/>
          <w:b w:val="0"/>
          <w:bCs/>
          <w:color w:val="000000"/>
          <w:szCs w:val="24"/>
        </w:rPr>
        <w:tab/>
        <w:t>Archwiliad cyfreithiol yn erbyn parti i wneud iawn am golledion a wnaed.</w:t>
      </w:r>
    </w:p>
    <w:p w:rsidR="00E8593C" w:rsidRDefault="00E8593C" w:rsidP="00824A9C">
      <w:pPr>
        <w:pStyle w:val="BodyText"/>
        <w:tabs>
          <w:tab w:val="left" w:pos="1560"/>
        </w:tabs>
        <w:ind w:left="3402" w:hanging="3402"/>
        <w:jc w:val="both"/>
        <w:rPr>
          <w:rFonts w:cs="Arial"/>
          <w:b w:val="0"/>
          <w:bCs/>
          <w:color w:val="000000"/>
          <w:szCs w:val="24"/>
        </w:rPr>
      </w:pPr>
    </w:p>
    <w:p w:rsidR="00976171" w:rsidRDefault="00976171" w:rsidP="00976171">
      <w:pPr>
        <w:pStyle w:val="BodyText"/>
        <w:ind w:left="3402" w:hanging="3402"/>
        <w:jc w:val="both"/>
        <w:rPr>
          <w:rFonts w:cs="Arial"/>
          <w:b w:val="0"/>
          <w:bCs/>
          <w:color w:val="000000"/>
          <w:szCs w:val="24"/>
        </w:rPr>
      </w:pPr>
      <w:r>
        <w:rPr>
          <w:rFonts w:cs="Arial"/>
          <w:b w:val="0"/>
          <w:bCs/>
          <w:color w:val="000000"/>
          <w:szCs w:val="24"/>
        </w:rPr>
        <w:t>OMBWDSMON</w:t>
      </w:r>
    </w:p>
    <w:p w:rsidR="00976171" w:rsidRDefault="00976171" w:rsidP="00976171">
      <w:pPr>
        <w:pStyle w:val="BodyText"/>
        <w:ind w:left="3402" w:hanging="3402"/>
        <w:jc w:val="both"/>
        <w:rPr>
          <w:rFonts w:cs="Arial"/>
          <w:b w:val="0"/>
          <w:bCs/>
          <w:color w:val="000000"/>
          <w:szCs w:val="24"/>
        </w:rPr>
      </w:pPr>
      <w:r>
        <w:rPr>
          <w:rFonts w:cs="Arial"/>
          <w:b w:val="0"/>
          <w:bCs/>
          <w:color w:val="000000"/>
          <w:szCs w:val="24"/>
        </w:rPr>
        <w:t>GWASANAETHAU</w:t>
      </w:r>
    </w:p>
    <w:p w:rsidR="00976171" w:rsidRDefault="00976171" w:rsidP="00976171">
      <w:pPr>
        <w:pStyle w:val="BodyText"/>
        <w:ind w:left="3402" w:hanging="3402"/>
        <w:jc w:val="both"/>
        <w:rPr>
          <w:rFonts w:cs="Arial"/>
          <w:b w:val="0"/>
          <w:bCs/>
          <w:color w:val="000000"/>
          <w:szCs w:val="24"/>
        </w:rPr>
      </w:pPr>
      <w:r>
        <w:rPr>
          <w:rFonts w:cs="Arial"/>
          <w:b w:val="0"/>
          <w:bCs/>
          <w:color w:val="000000"/>
          <w:szCs w:val="24"/>
        </w:rPr>
        <w:t>CYHOEDDUS CYMRU</w:t>
      </w:r>
      <w:r w:rsidRPr="00CC33D0">
        <w:rPr>
          <w:rFonts w:cs="Arial"/>
          <w:b w:val="0"/>
          <w:bCs/>
          <w:color w:val="000000"/>
          <w:szCs w:val="24"/>
        </w:rPr>
        <w:t xml:space="preserve">  </w:t>
      </w:r>
      <w:r w:rsidRPr="00CC33D0">
        <w:rPr>
          <w:rFonts w:cs="Arial"/>
          <w:b w:val="0"/>
          <w:bCs/>
          <w:color w:val="000000"/>
          <w:szCs w:val="24"/>
        </w:rPr>
        <w:tab/>
      </w:r>
      <w:r>
        <w:rPr>
          <w:rFonts w:cs="Arial"/>
          <w:b w:val="0"/>
          <w:bCs/>
          <w:color w:val="000000"/>
          <w:szCs w:val="24"/>
        </w:rPr>
        <w:t>Os yw’r unigolyn sydd yn codi’r pryder yn parhau i fod yn anfodlon ar ôl codi pryder gyda Bwrdd Iechyd, gall ofyn am adolygiad annibynnol gan Ombwdsmon Gwasanaethau Cyhoeddus Cymru (PSOW).</w:t>
      </w:r>
    </w:p>
    <w:p w:rsidR="00976171" w:rsidRDefault="00976171" w:rsidP="00976171">
      <w:pPr>
        <w:pStyle w:val="BodyText"/>
        <w:ind w:left="3402" w:hanging="3402"/>
        <w:jc w:val="both"/>
        <w:rPr>
          <w:rFonts w:cs="Arial"/>
          <w:b w:val="0"/>
          <w:bCs/>
          <w:color w:val="000000"/>
          <w:szCs w:val="24"/>
        </w:rPr>
      </w:pPr>
    </w:p>
    <w:p w:rsidR="00824A9C" w:rsidRPr="00976171" w:rsidRDefault="00E8593C" w:rsidP="00976171">
      <w:pPr>
        <w:pStyle w:val="BodyText"/>
        <w:tabs>
          <w:tab w:val="left" w:pos="3402"/>
        </w:tabs>
        <w:ind w:left="3402" w:hanging="3402"/>
        <w:jc w:val="both"/>
        <w:rPr>
          <w:rFonts w:cs="Arial"/>
          <w:b w:val="0"/>
          <w:color w:val="000000"/>
          <w:szCs w:val="24"/>
        </w:rPr>
      </w:pPr>
      <w:r>
        <w:rPr>
          <w:rFonts w:cs="Arial"/>
          <w:b w:val="0"/>
          <w:bCs/>
          <w:color w:val="000000"/>
          <w:szCs w:val="24"/>
        </w:rPr>
        <w:t>PRYDER</w:t>
      </w:r>
      <w:r w:rsidR="00824A9C" w:rsidRPr="00CC33D0">
        <w:rPr>
          <w:rFonts w:cs="Arial"/>
          <w:b w:val="0"/>
          <w:color w:val="000000"/>
          <w:szCs w:val="24"/>
        </w:rPr>
        <w:t xml:space="preserve">                             </w:t>
      </w:r>
      <w:r w:rsidR="00824A9C" w:rsidRPr="00CC33D0">
        <w:rPr>
          <w:rFonts w:cs="Arial"/>
          <w:b w:val="0"/>
          <w:color w:val="000000"/>
          <w:szCs w:val="24"/>
        </w:rPr>
        <w:tab/>
      </w:r>
      <w:r>
        <w:rPr>
          <w:rFonts w:cs="Arial"/>
          <w:b w:val="0"/>
          <w:color w:val="000000"/>
          <w:szCs w:val="24"/>
        </w:rPr>
        <w:t>Cwyn, hysbysiad o ddigwyddiad yn ymwneud â diogelwch cleifion neu hawliad am iawndal.</w:t>
      </w:r>
    </w:p>
    <w:p w:rsidR="00921128" w:rsidRDefault="00921128" w:rsidP="00824A9C">
      <w:pPr>
        <w:pStyle w:val="Default"/>
        <w:tabs>
          <w:tab w:val="left" w:pos="3402"/>
        </w:tabs>
        <w:ind w:left="3402" w:hanging="3402"/>
        <w:jc w:val="both"/>
        <w:rPr>
          <w:rFonts w:ascii="Arial" w:hAnsi="Arial" w:cs="Arial"/>
          <w:bCs/>
        </w:rPr>
      </w:pPr>
      <w:r>
        <w:rPr>
          <w:rFonts w:ascii="Arial" w:hAnsi="Arial" w:cs="Arial"/>
          <w:bCs/>
        </w:rPr>
        <w:t>RHWYMEDIGAETH</w:t>
      </w:r>
    </w:p>
    <w:p w:rsidR="00CA3E9B" w:rsidRDefault="00811970" w:rsidP="00824A9C">
      <w:pPr>
        <w:pStyle w:val="Default"/>
        <w:tabs>
          <w:tab w:val="left" w:pos="3402"/>
        </w:tabs>
        <w:ind w:left="3402" w:hanging="3402"/>
        <w:jc w:val="both"/>
        <w:rPr>
          <w:rFonts w:ascii="Arial" w:hAnsi="Arial" w:cs="Arial"/>
        </w:rPr>
      </w:pPr>
      <w:r>
        <w:rPr>
          <w:rFonts w:ascii="Arial" w:eastAsiaTheme="minorHAnsi" w:hAnsi="Arial" w:cs="Arial"/>
        </w:rPr>
        <w:t xml:space="preserve">GYMHWYSO    </w:t>
      </w:r>
      <w:r>
        <w:rPr>
          <w:rFonts w:ascii="Arial" w:eastAsiaTheme="minorHAnsi" w:hAnsi="Arial" w:cs="Arial"/>
        </w:rPr>
        <w:tab/>
        <w:t>Pan fydd corff y GIG yng Nghymru wedi (1) methu yn ei ddyletswydd gofal i glaf, ac mae torri’r ddyletswydd h</w:t>
      </w:r>
      <w:r w:rsidR="00D90491">
        <w:rPr>
          <w:rFonts w:ascii="Arial" w:eastAsiaTheme="minorHAnsi" w:hAnsi="Arial" w:cs="Arial"/>
        </w:rPr>
        <w:t>o</w:t>
      </w:r>
      <w:r>
        <w:rPr>
          <w:rFonts w:ascii="Arial" w:eastAsiaTheme="minorHAnsi" w:hAnsi="Arial" w:cs="Arial"/>
        </w:rPr>
        <w:t>nn</w:t>
      </w:r>
      <w:r w:rsidR="00D90491">
        <w:rPr>
          <w:rFonts w:ascii="Arial" w:eastAsiaTheme="minorHAnsi" w:hAnsi="Arial" w:cs="Arial"/>
        </w:rPr>
        <w:t>o</w:t>
      </w:r>
      <w:r>
        <w:rPr>
          <w:rFonts w:ascii="Arial" w:eastAsiaTheme="minorHAnsi" w:hAnsi="Arial" w:cs="Arial"/>
        </w:rPr>
        <w:t xml:space="preserve"> wedi (2) achosi’r niwed mae’r unigolyn wedi’i ddioddef. Dim ond pan gaiff y ddau brawf hyn eu bodloni y dylid ystyried talu iawndal o dan Reoliadau Gwneud Iawn am Gamweddau’r GIG.</w:t>
      </w:r>
    </w:p>
    <w:p w:rsidR="00CA3E9B" w:rsidRDefault="00CA3E9B" w:rsidP="00CA3E9B">
      <w:r>
        <w:rPr>
          <w:rFonts w:ascii="Arial" w:hAnsi="Arial" w:cs="Arial"/>
        </w:rPr>
        <w:br w:type="page"/>
      </w:r>
      <w:r w:rsidRPr="004F45BE">
        <w:rPr>
          <w:rFonts w:ascii="Verdana" w:hAnsi="Verdana" w:cs="Verdana,Bold"/>
          <w:b/>
          <w:noProof/>
          <w:lang w:eastAsia="en-GB"/>
        </w:rPr>
        <w:lastRenderedPageBreak/>
        <w:drawing>
          <wp:inline distT="0" distB="0" distL="0" distR="0" wp14:anchorId="71801334" wp14:editId="596DA055">
            <wp:extent cx="5934075" cy="1600200"/>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4075" cy="1600200"/>
                    </a:xfrm>
                    <a:prstGeom prst="rect">
                      <a:avLst/>
                    </a:prstGeom>
                    <a:noFill/>
                    <a:ln>
                      <a:noFill/>
                    </a:ln>
                  </pic:spPr>
                </pic:pic>
              </a:graphicData>
            </a:graphic>
          </wp:inline>
        </w:drawing>
      </w:r>
    </w:p>
    <w:p w:rsidR="00CA3E9B" w:rsidRDefault="00CA3E9B" w:rsidP="00CA3E9B"/>
    <w:p w:rsidR="00CA3E9B" w:rsidRDefault="00CA3E9B" w:rsidP="00CA3E9B"/>
    <w:p w:rsidR="00CA3E9B" w:rsidRDefault="00CA3E9B" w:rsidP="00CA3E9B"/>
    <w:p w:rsidR="00CA3E9B" w:rsidRDefault="00CA3E9B" w:rsidP="00CA3E9B"/>
    <w:p w:rsidR="00CA3E9B" w:rsidRDefault="00CA3E9B" w:rsidP="00CA3E9B"/>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Annual Concerns</w:t>
      </w: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&amp; Claims Report</w:t>
      </w: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2018-2019</w:t>
      </w: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p>
    <w:p w:rsidR="00CA3E9B" w:rsidRDefault="00CA3E9B" w:rsidP="00CA3E9B">
      <w:pPr>
        <w:autoSpaceDE w:val="0"/>
        <w:autoSpaceDN w:val="0"/>
        <w:adjustRightInd w:val="0"/>
        <w:spacing w:after="0" w:line="240" w:lineRule="auto"/>
        <w:jc w:val="center"/>
        <w:rPr>
          <w:rFonts w:ascii="Arial" w:hAnsi="Arial" w:cs="Arial"/>
          <w:b/>
          <w:bCs/>
          <w:color w:val="000000"/>
          <w:sz w:val="72"/>
          <w:szCs w:val="7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8"/>
        <w:gridCol w:w="1567"/>
      </w:tblGrid>
      <w:tr w:rsidR="00CA3E9B" w:rsidRPr="00CC33D0" w:rsidTr="00CA3E9B">
        <w:tc>
          <w:tcPr>
            <w:tcW w:w="7308" w:type="dxa"/>
          </w:tcPr>
          <w:p w:rsidR="00CA3E9B" w:rsidRPr="00CC33D0" w:rsidRDefault="00CA3E9B" w:rsidP="00CA3E9B">
            <w:pPr>
              <w:spacing w:after="0" w:line="240" w:lineRule="auto"/>
              <w:jc w:val="both"/>
              <w:rPr>
                <w:rFonts w:ascii="Arial" w:hAnsi="Arial" w:cs="Arial"/>
                <w:b/>
                <w:bCs/>
                <w:color w:val="000000"/>
                <w:sz w:val="24"/>
                <w:szCs w:val="24"/>
              </w:rPr>
            </w:pPr>
            <w:r w:rsidRPr="00CC33D0">
              <w:rPr>
                <w:rFonts w:ascii="Arial" w:hAnsi="Arial" w:cs="Arial"/>
                <w:b/>
                <w:color w:val="000000"/>
                <w:sz w:val="24"/>
                <w:szCs w:val="24"/>
              </w:rPr>
              <w:t>Contents</w:t>
            </w:r>
          </w:p>
        </w:tc>
        <w:tc>
          <w:tcPr>
            <w:tcW w:w="1567" w:type="dxa"/>
          </w:tcPr>
          <w:p w:rsidR="00CA3E9B" w:rsidRPr="00CC33D0" w:rsidRDefault="00CA3E9B" w:rsidP="00CA3E9B">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Page</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Executive Summary</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3</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Background to NHS Redress Regulations 2011</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5</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Arrangements for the handling of concerns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5</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Pr>
                <w:rFonts w:ascii="Arial" w:hAnsi="Arial" w:cs="Arial"/>
                <w:bCs/>
                <w:color w:val="000000"/>
                <w:sz w:val="24"/>
                <w:szCs w:val="24"/>
              </w:rPr>
              <w:t>Concerns – Safety Incidents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6</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Serious Incidents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7</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Never Events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7</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Concerns - Complaints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8</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Compliments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11</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Referrals to the Public Services Ombudsman</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13</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NHS Redress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13</w:t>
            </w:r>
          </w:p>
        </w:tc>
      </w:tr>
      <w:tr w:rsidR="00CA3E9B" w:rsidRPr="00CC33D0" w:rsidTr="00CA3E9B">
        <w:tc>
          <w:tcPr>
            <w:tcW w:w="7308" w:type="dxa"/>
          </w:tcPr>
          <w:p w:rsidR="00CA3E9B"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Pr>
                <w:rFonts w:ascii="Arial" w:hAnsi="Arial" w:cs="Arial"/>
                <w:bCs/>
                <w:color w:val="000000"/>
                <w:sz w:val="24"/>
                <w:szCs w:val="24"/>
              </w:rPr>
              <w:t xml:space="preserve">Patient Experience </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14</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Claims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15</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 xml:space="preserve">Learning Lessons </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17</w:t>
            </w:r>
          </w:p>
        </w:tc>
      </w:tr>
      <w:tr w:rsidR="00CA3E9B" w:rsidRPr="00CC33D0" w:rsidTr="00CA3E9B">
        <w:tc>
          <w:tcPr>
            <w:tcW w:w="7308" w:type="dxa"/>
          </w:tcPr>
          <w:p w:rsidR="00CA3E9B"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Pr>
                <w:rFonts w:ascii="Arial" w:hAnsi="Arial" w:cs="Arial"/>
                <w:bCs/>
                <w:color w:val="000000"/>
                <w:sz w:val="24"/>
                <w:szCs w:val="24"/>
              </w:rPr>
              <w:t xml:space="preserve">Next Steps </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18</w:t>
            </w:r>
          </w:p>
        </w:tc>
      </w:tr>
      <w:tr w:rsidR="00CA3E9B" w:rsidRPr="00CC33D0" w:rsidTr="00CA3E9B">
        <w:tc>
          <w:tcPr>
            <w:tcW w:w="7308" w:type="dxa"/>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Conclusions</w:t>
            </w:r>
          </w:p>
        </w:tc>
        <w:tc>
          <w:tcPr>
            <w:tcW w:w="1567" w:type="dxa"/>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19</w:t>
            </w:r>
          </w:p>
        </w:tc>
      </w:tr>
      <w:tr w:rsidR="00CA3E9B" w:rsidRPr="00CC33D0" w:rsidTr="00CA3E9B">
        <w:tc>
          <w:tcPr>
            <w:tcW w:w="7308" w:type="dxa"/>
            <w:tcBorders>
              <w:top w:val="single" w:sz="4" w:space="0" w:color="auto"/>
              <w:left w:val="single" w:sz="4" w:space="0" w:color="auto"/>
              <w:bottom w:val="single" w:sz="4" w:space="0" w:color="auto"/>
              <w:right w:val="single" w:sz="4" w:space="0" w:color="auto"/>
            </w:tcBorders>
          </w:tcPr>
          <w:p w:rsidR="00CA3E9B" w:rsidRPr="00CC33D0" w:rsidRDefault="00CA3E9B" w:rsidP="00CA3E9B">
            <w:pPr>
              <w:spacing w:after="0" w:line="240" w:lineRule="auto"/>
              <w:jc w:val="both"/>
              <w:rPr>
                <w:rFonts w:ascii="Arial" w:hAnsi="Arial" w:cs="Arial"/>
                <w:bCs/>
                <w:color w:val="000000"/>
                <w:sz w:val="24"/>
                <w:szCs w:val="24"/>
              </w:rPr>
            </w:pPr>
          </w:p>
          <w:p w:rsidR="00CA3E9B" w:rsidRPr="00CC33D0" w:rsidRDefault="00CA3E9B" w:rsidP="00CA3E9B">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Appendix 1: Definitions</w:t>
            </w:r>
          </w:p>
        </w:tc>
        <w:tc>
          <w:tcPr>
            <w:tcW w:w="1567" w:type="dxa"/>
            <w:tcBorders>
              <w:top w:val="single" w:sz="4" w:space="0" w:color="auto"/>
              <w:left w:val="single" w:sz="4" w:space="0" w:color="auto"/>
              <w:bottom w:val="single" w:sz="4" w:space="0" w:color="auto"/>
              <w:right w:val="single" w:sz="4" w:space="0" w:color="auto"/>
            </w:tcBorders>
          </w:tcPr>
          <w:p w:rsidR="00CA3E9B" w:rsidRDefault="00CA3E9B" w:rsidP="00CA3E9B">
            <w:pPr>
              <w:spacing w:after="0" w:line="240" w:lineRule="auto"/>
              <w:jc w:val="center"/>
              <w:rPr>
                <w:rFonts w:ascii="Arial" w:hAnsi="Arial" w:cs="Arial"/>
                <w:bCs/>
                <w:color w:val="000000"/>
                <w:sz w:val="24"/>
                <w:szCs w:val="24"/>
              </w:rPr>
            </w:pPr>
          </w:p>
          <w:p w:rsidR="00CA3E9B" w:rsidRPr="00CC33D0" w:rsidRDefault="00CA3E9B" w:rsidP="00CA3E9B">
            <w:pPr>
              <w:spacing w:after="0" w:line="240" w:lineRule="auto"/>
              <w:jc w:val="center"/>
              <w:rPr>
                <w:rFonts w:ascii="Arial" w:hAnsi="Arial" w:cs="Arial"/>
                <w:bCs/>
                <w:color w:val="000000"/>
                <w:sz w:val="24"/>
                <w:szCs w:val="24"/>
              </w:rPr>
            </w:pPr>
            <w:r>
              <w:rPr>
                <w:rFonts w:ascii="Arial" w:hAnsi="Arial" w:cs="Arial"/>
                <w:bCs/>
                <w:color w:val="000000"/>
                <w:sz w:val="24"/>
                <w:szCs w:val="24"/>
              </w:rPr>
              <w:t>20</w:t>
            </w:r>
          </w:p>
        </w:tc>
      </w:tr>
    </w:tbl>
    <w:p w:rsidR="00CA3E9B" w:rsidRPr="0033085E" w:rsidRDefault="00CA3E9B" w:rsidP="00CA3E9B">
      <w:pPr>
        <w:autoSpaceDE w:val="0"/>
        <w:autoSpaceDN w:val="0"/>
        <w:adjustRightInd w:val="0"/>
        <w:spacing w:after="0" w:line="240" w:lineRule="auto"/>
        <w:rPr>
          <w:rFonts w:ascii="Arial" w:hAnsi="Arial" w:cs="Arial"/>
          <w:b/>
          <w:bCs/>
          <w:color w:val="000000"/>
          <w:sz w:val="24"/>
          <w:szCs w:val="24"/>
        </w:rPr>
      </w:pPr>
    </w:p>
    <w:p w:rsidR="00CA3E9B" w:rsidRDefault="00CA3E9B" w:rsidP="00CA3E9B">
      <w:pPr>
        <w:jc w:val="center"/>
      </w:pPr>
    </w:p>
    <w:p w:rsidR="00CA3E9B" w:rsidRDefault="00CA3E9B" w:rsidP="00CA3E9B">
      <w:pPr>
        <w:jc w:val="center"/>
      </w:pPr>
    </w:p>
    <w:p w:rsidR="00CA3E9B" w:rsidRDefault="00CA3E9B" w:rsidP="00CA3E9B">
      <w:pPr>
        <w:jc w:val="center"/>
      </w:pPr>
    </w:p>
    <w:p w:rsidR="00CA3E9B" w:rsidRDefault="00CA3E9B" w:rsidP="00CA3E9B">
      <w:pPr>
        <w:jc w:val="center"/>
      </w:pPr>
    </w:p>
    <w:p w:rsidR="00CA3E9B" w:rsidRDefault="00CA3E9B" w:rsidP="00CA3E9B">
      <w:pPr>
        <w:jc w:val="center"/>
      </w:pPr>
    </w:p>
    <w:p w:rsidR="00CA3E9B" w:rsidRDefault="00CA3E9B" w:rsidP="00CA3E9B">
      <w:pPr>
        <w:jc w:val="center"/>
      </w:pPr>
    </w:p>
    <w:p w:rsidR="00CA3E9B" w:rsidRDefault="00CA3E9B" w:rsidP="00CA3E9B">
      <w:pPr>
        <w:jc w:val="center"/>
      </w:pPr>
    </w:p>
    <w:p w:rsidR="00CA3E9B" w:rsidRPr="00CC33D0" w:rsidRDefault="00CA3E9B" w:rsidP="00CA3E9B">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EXECUTIVE SUMMARY</w:t>
      </w:r>
    </w:p>
    <w:p w:rsidR="00CA3E9B" w:rsidRPr="00CC33D0" w:rsidRDefault="00CA3E9B" w:rsidP="00CA3E9B">
      <w:pPr>
        <w:spacing w:after="0" w:line="240" w:lineRule="auto"/>
        <w:jc w:val="both"/>
        <w:rPr>
          <w:rFonts w:ascii="Arial" w:hAnsi="Arial" w:cs="Arial"/>
          <w:b/>
          <w:bCs/>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i/>
          <w:iCs/>
          <w:color w:val="000000"/>
          <w:sz w:val="24"/>
          <w:szCs w:val="24"/>
        </w:rPr>
      </w:pPr>
      <w:r w:rsidRPr="00CC33D0">
        <w:rPr>
          <w:rFonts w:ascii="Arial" w:hAnsi="Arial" w:cs="Arial"/>
          <w:color w:val="000000"/>
          <w:sz w:val="24"/>
          <w:szCs w:val="24"/>
        </w:rPr>
        <w:t xml:space="preserve">The annual Concerns and Claims Report provides details on the Health Board’s performance against the requirements under the NHS (Concerns, Complaints and Redress Arrangements) (Wales) Regulations 2011.  </w:t>
      </w:r>
      <w:r w:rsidRPr="00CC33D0">
        <w:rPr>
          <w:rFonts w:ascii="Arial" w:hAnsi="Arial" w:cs="Arial"/>
          <w:i/>
          <w:iCs/>
          <w:color w:val="000000"/>
          <w:sz w:val="24"/>
          <w:szCs w:val="24"/>
        </w:rPr>
        <w:t xml:space="preserve">This is the sixth report the Health Board has completed.  </w:t>
      </w:r>
    </w:p>
    <w:p w:rsidR="00CA3E9B" w:rsidRPr="00CC33D0" w:rsidRDefault="00CA3E9B" w:rsidP="00CA3E9B">
      <w:pPr>
        <w:autoSpaceDE w:val="0"/>
        <w:autoSpaceDN w:val="0"/>
        <w:adjustRightInd w:val="0"/>
        <w:spacing w:after="0" w:line="240" w:lineRule="auto"/>
        <w:jc w:val="both"/>
        <w:rPr>
          <w:rFonts w:ascii="Arial" w:hAnsi="Arial" w:cs="Arial"/>
          <w:i/>
          <w:iCs/>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i/>
          <w:iCs/>
          <w:color w:val="000000"/>
          <w:sz w:val="24"/>
          <w:szCs w:val="24"/>
        </w:rPr>
      </w:pPr>
      <w:r w:rsidRPr="00CC33D0">
        <w:rPr>
          <w:rFonts w:ascii="Arial" w:hAnsi="Arial" w:cs="Arial"/>
          <w:i/>
          <w:iCs/>
          <w:color w:val="000000"/>
          <w:sz w:val="24"/>
          <w:szCs w:val="24"/>
        </w:rPr>
        <w:t>201</w:t>
      </w:r>
      <w:r>
        <w:rPr>
          <w:rFonts w:ascii="Arial" w:hAnsi="Arial" w:cs="Arial"/>
          <w:i/>
          <w:iCs/>
          <w:color w:val="000000"/>
          <w:sz w:val="24"/>
          <w:szCs w:val="24"/>
        </w:rPr>
        <w:t>8</w:t>
      </w:r>
      <w:r w:rsidRPr="00CC33D0">
        <w:rPr>
          <w:rFonts w:ascii="Arial" w:hAnsi="Arial" w:cs="Arial"/>
          <w:i/>
          <w:iCs/>
          <w:color w:val="000000"/>
          <w:sz w:val="24"/>
          <w:szCs w:val="24"/>
        </w:rPr>
        <w:t>/1</w:t>
      </w:r>
      <w:r>
        <w:rPr>
          <w:rFonts w:ascii="Arial" w:hAnsi="Arial" w:cs="Arial"/>
          <w:i/>
          <w:iCs/>
          <w:color w:val="000000"/>
          <w:sz w:val="24"/>
          <w:szCs w:val="24"/>
        </w:rPr>
        <w:t xml:space="preserve">9 </w:t>
      </w:r>
      <w:r w:rsidRPr="00CC33D0">
        <w:rPr>
          <w:rFonts w:ascii="Arial" w:hAnsi="Arial" w:cs="Arial"/>
          <w:i/>
          <w:iCs/>
          <w:color w:val="000000"/>
          <w:sz w:val="24"/>
          <w:szCs w:val="24"/>
        </w:rPr>
        <w:t xml:space="preserve">was the </w:t>
      </w:r>
      <w:r>
        <w:rPr>
          <w:rFonts w:ascii="Arial" w:hAnsi="Arial" w:cs="Arial"/>
          <w:i/>
          <w:iCs/>
          <w:color w:val="000000"/>
          <w:sz w:val="24"/>
          <w:szCs w:val="24"/>
        </w:rPr>
        <w:t>fifth</w:t>
      </w:r>
      <w:r w:rsidRPr="00CC33D0">
        <w:rPr>
          <w:rFonts w:ascii="Arial" w:hAnsi="Arial" w:cs="Arial"/>
          <w:i/>
          <w:iCs/>
          <w:color w:val="000000"/>
          <w:sz w:val="24"/>
          <w:szCs w:val="24"/>
        </w:rPr>
        <w:t xml:space="preserve"> year of the Patient Experience, Risk and Legal Services merging as one team with a focus on:</w:t>
      </w:r>
    </w:p>
    <w:p w:rsidR="00CA3E9B" w:rsidRPr="00CC33D0" w:rsidRDefault="00CA3E9B" w:rsidP="00CA3E9B">
      <w:pPr>
        <w:autoSpaceDE w:val="0"/>
        <w:autoSpaceDN w:val="0"/>
        <w:adjustRightInd w:val="0"/>
        <w:spacing w:after="0" w:line="240" w:lineRule="auto"/>
        <w:jc w:val="both"/>
        <w:rPr>
          <w:rFonts w:ascii="Arial" w:hAnsi="Arial" w:cs="Arial"/>
          <w:i/>
          <w:iCs/>
          <w:color w:val="000000"/>
          <w:sz w:val="24"/>
          <w:szCs w:val="24"/>
        </w:rPr>
      </w:pPr>
    </w:p>
    <w:p w:rsidR="00CA3E9B" w:rsidRPr="00CC33D0" w:rsidRDefault="00CA3E9B" w:rsidP="00CA3E9B">
      <w:pPr>
        <w:numPr>
          <w:ilvl w:val="0"/>
          <w:numId w:val="2"/>
        </w:numPr>
        <w:autoSpaceDE w:val="0"/>
        <w:autoSpaceDN w:val="0"/>
        <w:adjustRightInd w:val="0"/>
        <w:spacing w:after="0" w:line="240" w:lineRule="auto"/>
        <w:jc w:val="both"/>
        <w:rPr>
          <w:rFonts w:ascii="Arial" w:hAnsi="Arial" w:cs="Arial"/>
          <w:i/>
          <w:iCs/>
          <w:color w:val="000000"/>
          <w:sz w:val="24"/>
          <w:szCs w:val="24"/>
        </w:rPr>
      </w:pPr>
      <w:r w:rsidRPr="00CC33D0">
        <w:rPr>
          <w:rFonts w:ascii="Arial" w:eastAsia="Times New Roman" w:hAnsi="Arial" w:cs="Arial"/>
          <w:color w:val="000000"/>
          <w:sz w:val="24"/>
          <w:szCs w:val="24"/>
        </w:rPr>
        <w:t>Individually acknowledging every complaint and the complainant, where possible, spoken to via telephone to discuss their complaint;</w:t>
      </w:r>
    </w:p>
    <w:p w:rsidR="00CA3E9B" w:rsidRPr="00CC33D0" w:rsidRDefault="00CA3E9B" w:rsidP="00CA3E9B">
      <w:pPr>
        <w:numPr>
          <w:ilvl w:val="0"/>
          <w:numId w:val="1"/>
        </w:numPr>
        <w:spacing w:after="0" w:line="240" w:lineRule="auto"/>
        <w:jc w:val="both"/>
        <w:rPr>
          <w:rFonts w:ascii="Arial" w:eastAsia="Times New Roman" w:hAnsi="Arial" w:cs="Arial"/>
          <w:color w:val="000000"/>
          <w:sz w:val="24"/>
          <w:szCs w:val="24"/>
        </w:rPr>
      </w:pPr>
      <w:r w:rsidRPr="00CC33D0">
        <w:rPr>
          <w:rFonts w:ascii="Arial" w:eastAsia="Times New Roman" w:hAnsi="Arial" w:cs="Arial"/>
          <w:color w:val="000000"/>
          <w:sz w:val="24"/>
          <w:szCs w:val="24"/>
        </w:rPr>
        <w:t>Increased openness and involvement with the patient/family representative throughout investigations;</w:t>
      </w:r>
    </w:p>
    <w:p w:rsidR="00CA3E9B" w:rsidRPr="00CC33D0" w:rsidRDefault="00CA3E9B" w:rsidP="00CA3E9B">
      <w:pPr>
        <w:numPr>
          <w:ilvl w:val="0"/>
          <w:numId w:val="1"/>
        </w:numPr>
        <w:spacing w:after="0" w:line="240" w:lineRule="auto"/>
        <w:jc w:val="both"/>
        <w:rPr>
          <w:rFonts w:ascii="Arial" w:eastAsia="Times New Roman" w:hAnsi="Arial" w:cs="Arial"/>
          <w:color w:val="000000"/>
          <w:sz w:val="24"/>
          <w:szCs w:val="24"/>
        </w:rPr>
      </w:pPr>
      <w:r w:rsidRPr="00CC33D0">
        <w:rPr>
          <w:rFonts w:ascii="Arial" w:eastAsia="Times New Roman" w:hAnsi="Arial" w:cs="Arial"/>
          <w:color w:val="000000"/>
          <w:sz w:val="24"/>
          <w:szCs w:val="24"/>
        </w:rPr>
        <w:t>Continuation of the “Lets Talk Campaign” which is designed for patients and staff to speak up and report concerns so that the Health Board can continually learn and improve the services we provide;</w:t>
      </w:r>
    </w:p>
    <w:p w:rsidR="00CA3E9B" w:rsidRPr="00CC33D0" w:rsidRDefault="00CA3E9B" w:rsidP="00CA3E9B">
      <w:pPr>
        <w:numPr>
          <w:ilvl w:val="0"/>
          <w:numId w:val="1"/>
        </w:numPr>
        <w:spacing w:after="0" w:line="240" w:lineRule="auto"/>
        <w:jc w:val="both"/>
        <w:rPr>
          <w:rFonts w:ascii="Arial" w:eastAsia="Times New Roman" w:hAnsi="Arial" w:cs="Arial"/>
          <w:color w:val="000000"/>
          <w:sz w:val="24"/>
          <w:szCs w:val="24"/>
        </w:rPr>
      </w:pPr>
      <w:r w:rsidRPr="00CC33D0">
        <w:rPr>
          <w:rFonts w:ascii="Arial" w:eastAsia="Times New Roman" w:hAnsi="Arial" w:cs="Arial"/>
          <w:color w:val="000000"/>
          <w:sz w:val="24"/>
          <w:szCs w:val="24"/>
        </w:rPr>
        <w:t>Continual development of the Datix Web Risk Management Database to enable real time data and ensure it remains fit for purpose.  This work has resulted in the Health Board being awarded reference site status in recognition of the development of the system and the Health Board has maintained this during 201</w:t>
      </w:r>
      <w:r>
        <w:rPr>
          <w:rFonts w:ascii="Arial" w:eastAsia="Times New Roman" w:hAnsi="Arial" w:cs="Arial"/>
          <w:color w:val="000000"/>
          <w:sz w:val="24"/>
          <w:szCs w:val="24"/>
        </w:rPr>
        <w:t>8/19</w:t>
      </w:r>
      <w:r w:rsidRPr="00CC33D0">
        <w:rPr>
          <w:rFonts w:ascii="Arial" w:eastAsia="Times New Roman" w:hAnsi="Arial" w:cs="Arial"/>
          <w:color w:val="000000"/>
          <w:sz w:val="24"/>
          <w:szCs w:val="24"/>
        </w:rPr>
        <w:t>.</w:t>
      </w:r>
    </w:p>
    <w:p w:rsidR="00CA3E9B" w:rsidRPr="00CC33D0" w:rsidRDefault="00CA3E9B" w:rsidP="00CA3E9B">
      <w:pPr>
        <w:spacing w:after="0" w:line="240" w:lineRule="auto"/>
        <w:jc w:val="both"/>
        <w:rPr>
          <w:rFonts w:ascii="Arial" w:eastAsia="Times New Roman" w:hAnsi="Arial" w:cs="Arial"/>
          <w:color w:val="000000"/>
          <w:sz w:val="24"/>
          <w:szCs w:val="24"/>
        </w:rPr>
      </w:pPr>
    </w:p>
    <w:p w:rsidR="00CA3E9B" w:rsidRPr="000E7B69" w:rsidRDefault="00CA3E9B" w:rsidP="00CA3E9B">
      <w:pPr>
        <w:spacing w:after="0" w:line="240" w:lineRule="auto"/>
        <w:jc w:val="both"/>
        <w:rPr>
          <w:rFonts w:ascii="Arial" w:eastAsia="Times New Roman" w:hAnsi="Arial" w:cs="Arial"/>
          <w:sz w:val="24"/>
          <w:szCs w:val="24"/>
        </w:rPr>
      </w:pPr>
      <w:r w:rsidRPr="00CC33D0">
        <w:rPr>
          <w:rFonts w:ascii="Arial" w:eastAsia="Times New Roman" w:hAnsi="Arial" w:cs="Arial"/>
          <w:color w:val="000000"/>
          <w:sz w:val="24"/>
          <w:szCs w:val="24"/>
        </w:rPr>
        <w:lastRenderedPageBreak/>
        <w:t>The Health Board received 1,</w:t>
      </w:r>
      <w:r>
        <w:rPr>
          <w:rFonts w:ascii="Arial" w:eastAsia="Times New Roman" w:hAnsi="Arial" w:cs="Arial"/>
          <w:color w:val="000000"/>
          <w:sz w:val="24"/>
          <w:szCs w:val="24"/>
        </w:rPr>
        <w:t>356</w:t>
      </w:r>
      <w:r w:rsidRPr="00CC33D0">
        <w:rPr>
          <w:rFonts w:ascii="Arial" w:eastAsia="Times New Roman" w:hAnsi="Arial" w:cs="Arial"/>
          <w:color w:val="000000"/>
          <w:sz w:val="24"/>
          <w:szCs w:val="24"/>
        </w:rPr>
        <w:t xml:space="preserve"> formal complaints which is a slight </w:t>
      </w:r>
      <w:r>
        <w:rPr>
          <w:rFonts w:ascii="Arial" w:eastAsia="Times New Roman" w:hAnsi="Arial" w:cs="Arial"/>
          <w:color w:val="000000"/>
          <w:sz w:val="24"/>
          <w:szCs w:val="24"/>
        </w:rPr>
        <w:t>decrease</w:t>
      </w:r>
      <w:r w:rsidRPr="00CC33D0">
        <w:rPr>
          <w:rFonts w:ascii="Arial" w:eastAsia="Times New Roman" w:hAnsi="Arial" w:cs="Arial"/>
          <w:color w:val="000000"/>
          <w:sz w:val="24"/>
          <w:szCs w:val="24"/>
        </w:rPr>
        <w:t xml:space="preserve"> (</w:t>
      </w:r>
      <w:r>
        <w:rPr>
          <w:rFonts w:ascii="Arial" w:eastAsia="Times New Roman" w:hAnsi="Arial" w:cs="Arial"/>
          <w:color w:val="000000"/>
          <w:sz w:val="24"/>
          <w:szCs w:val="24"/>
        </w:rPr>
        <w:t>0.73</w:t>
      </w:r>
      <w:r w:rsidRPr="00CC33D0">
        <w:rPr>
          <w:rFonts w:ascii="Arial" w:eastAsia="Times New Roman" w:hAnsi="Arial" w:cs="Arial"/>
          <w:color w:val="000000"/>
          <w:sz w:val="24"/>
          <w:szCs w:val="24"/>
        </w:rPr>
        <w:t>%) when compared to 1,</w:t>
      </w:r>
      <w:r>
        <w:rPr>
          <w:rFonts w:ascii="Arial" w:eastAsia="Times New Roman" w:hAnsi="Arial" w:cs="Arial"/>
          <w:color w:val="000000"/>
          <w:sz w:val="24"/>
          <w:szCs w:val="24"/>
        </w:rPr>
        <w:t xml:space="preserve">366 </w:t>
      </w:r>
      <w:r w:rsidRPr="00CC33D0">
        <w:rPr>
          <w:rFonts w:ascii="Arial" w:eastAsia="Times New Roman" w:hAnsi="Arial" w:cs="Arial"/>
          <w:color w:val="000000"/>
          <w:sz w:val="24"/>
          <w:szCs w:val="24"/>
        </w:rPr>
        <w:t>complaints being received in 201</w:t>
      </w:r>
      <w:r>
        <w:rPr>
          <w:rFonts w:ascii="Arial" w:eastAsia="Times New Roman" w:hAnsi="Arial" w:cs="Arial"/>
          <w:color w:val="000000"/>
          <w:sz w:val="24"/>
          <w:szCs w:val="24"/>
        </w:rPr>
        <w:t>7</w:t>
      </w:r>
      <w:r w:rsidRPr="00CC33D0">
        <w:rPr>
          <w:rFonts w:ascii="Arial" w:eastAsia="Times New Roman" w:hAnsi="Arial" w:cs="Arial"/>
          <w:color w:val="000000"/>
          <w:sz w:val="24"/>
          <w:szCs w:val="24"/>
        </w:rPr>
        <w:t>/1</w:t>
      </w:r>
      <w:r>
        <w:rPr>
          <w:rFonts w:ascii="Arial" w:eastAsia="Times New Roman" w:hAnsi="Arial" w:cs="Arial"/>
          <w:color w:val="000000"/>
          <w:sz w:val="24"/>
          <w:szCs w:val="24"/>
        </w:rPr>
        <w:t>8</w:t>
      </w:r>
      <w:r w:rsidRPr="00CC33D0">
        <w:rPr>
          <w:rFonts w:ascii="Arial" w:eastAsia="Times New Roman" w:hAnsi="Arial" w:cs="Arial"/>
          <w:color w:val="000000"/>
          <w:sz w:val="24"/>
          <w:szCs w:val="24"/>
        </w:rPr>
        <w:t xml:space="preserve">.  </w:t>
      </w:r>
      <w:r w:rsidRPr="000E7B69">
        <w:rPr>
          <w:rFonts w:ascii="Arial" w:eastAsia="Times New Roman" w:hAnsi="Arial" w:cs="Arial"/>
          <w:sz w:val="24"/>
          <w:szCs w:val="24"/>
        </w:rPr>
        <w:t>Informal complaints have increased by 0.88% from 1018 received in 2017/18 to 1009 during the year.</w:t>
      </w:r>
    </w:p>
    <w:p w:rsidR="00CA3E9B" w:rsidRPr="00CC33D0" w:rsidRDefault="00CA3E9B" w:rsidP="00CA3E9B">
      <w:pPr>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During the year key themes, from concerns</w:t>
      </w:r>
      <w:r>
        <w:rPr>
          <w:rFonts w:ascii="Arial" w:hAnsi="Arial" w:cs="Arial"/>
          <w:bCs/>
          <w:color w:val="000000"/>
          <w:sz w:val="24"/>
          <w:szCs w:val="24"/>
        </w:rPr>
        <w:t xml:space="preserve"> upheld</w:t>
      </w:r>
      <w:r w:rsidRPr="00CC33D0">
        <w:rPr>
          <w:rFonts w:ascii="Arial" w:hAnsi="Arial" w:cs="Arial"/>
          <w:bCs/>
          <w:color w:val="000000"/>
          <w:sz w:val="24"/>
          <w:szCs w:val="24"/>
        </w:rPr>
        <w:t>, related to:</w:t>
      </w:r>
    </w:p>
    <w:p w:rsidR="00CA3E9B" w:rsidRDefault="00CA3E9B" w:rsidP="00CA3E9B">
      <w:r>
        <w:rPr>
          <w:noProof/>
          <w:lang w:eastAsia="en-GB"/>
        </w:rPr>
        <w:drawing>
          <wp:inline distT="0" distB="0" distL="0" distR="0" wp14:anchorId="5DACD330" wp14:editId="4A2ED15F">
            <wp:extent cx="5124450" cy="2009775"/>
            <wp:effectExtent l="0" t="0" r="0" b="9525"/>
            <wp:docPr id="34" name="Diagram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CA3E9B" w:rsidRPr="007E3476" w:rsidRDefault="00CA3E9B" w:rsidP="00CA3E9B">
      <w:pPr>
        <w:autoSpaceDE w:val="0"/>
        <w:autoSpaceDN w:val="0"/>
        <w:adjustRightInd w:val="0"/>
        <w:spacing w:after="0" w:line="240" w:lineRule="auto"/>
        <w:jc w:val="both"/>
        <w:rPr>
          <w:rFonts w:ascii="Arial" w:hAnsi="Arial" w:cs="Arial"/>
          <w:bCs/>
          <w:color w:val="FF0000"/>
          <w:sz w:val="24"/>
          <w:szCs w:val="24"/>
        </w:rPr>
      </w:pPr>
      <w:r w:rsidRPr="00CC33D0">
        <w:rPr>
          <w:rFonts w:ascii="Arial" w:hAnsi="Arial" w:cs="Arial"/>
          <w:b/>
          <w:bCs/>
          <w:color w:val="000000"/>
          <w:sz w:val="24"/>
          <w:szCs w:val="24"/>
        </w:rPr>
        <w:t>Communication</w:t>
      </w:r>
      <w:r w:rsidRPr="00CC33D0">
        <w:rPr>
          <w:rFonts w:ascii="Arial" w:hAnsi="Arial" w:cs="Arial"/>
          <w:bCs/>
          <w:color w:val="000000"/>
          <w:sz w:val="24"/>
          <w:szCs w:val="24"/>
        </w:rPr>
        <w:t xml:space="preserve"> was the top theme for 201</w:t>
      </w:r>
      <w:r>
        <w:rPr>
          <w:rFonts w:ascii="Arial" w:hAnsi="Arial" w:cs="Arial"/>
          <w:bCs/>
          <w:color w:val="000000"/>
          <w:sz w:val="24"/>
          <w:szCs w:val="24"/>
        </w:rPr>
        <w:t>7</w:t>
      </w:r>
      <w:r w:rsidRPr="00CC33D0">
        <w:rPr>
          <w:rFonts w:ascii="Arial" w:hAnsi="Arial" w:cs="Arial"/>
          <w:bCs/>
          <w:color w:val="000000"/>
          <w:sz w:val="24"/>
          <w:szCs w:val="24"/>
        </w:rPr>
        <w:t>/1</w:t>
      </w:r>
      <w:r>
        <w:rPr>
          <w:rFonts w:ascii="Arial" w:hAnsi="Arial" w:cs="Arial"/>
          <w:bCs/>
          <w:color w:val="000000"/>
          <w:sz w:val="24"/>
          <w:szCs w:val="24"/>
        </w:rPr>
        <w:t>8</w:t>
      </w:r>
      <w:r w:rsidRPr="00CC33D0">
        <w:rPr>
          <w:rFonts w:ascii="Arial" w:hAnsi="Arial" w:cs="Arial"/>
          <w:bCs/>
          <w:color w:val="000000"/>
          <w:sz w:val="24"/>
          <w:szCs w:val="24"/>
        </w:rPr>
        <w:t xml:space="preserve"> and remains the top theme for </w:t>
      </w:r>
      <w:r>
        <w:rPr>
          <w:rFonts w:ascii="Arial" w:hAnsi="Arial" w:cs="Arial"/>
          <w:bCs/>
          <w:color w:val="000000"/>
          <w:sz w:val="24"/>
          <w:szCs w:val="24"/>
        </w:rPr>
        <w:t>2</w:t>
      </w:r>
      <w:r w:rsidRPr="00CC33D0">
        <w:rPr>
          <w:rFonts w:ascii="Arial" w:hAnsi="Arial" w:cs="Arial"/>
          <w:bCs/>
          <w:color w:val="000000"/>
          <w:sz w:val="24"/>
          <w:szCs w:val="24"/>
        </w:rPr>
        <w:t>01</w:t>
      </w:r>
      <w:r>
        <w:rPr>
          <w:rFonts w:ascii="Arial" w:hAnsi="Arial" w:cs="Arial"/>
          <w:bCs/>
          <w:color w:val="000000"/>
          <w:sz w:val="24"/>
          <w:szCs w:val="24"/>
        </w:rPr>
        <w:t>8</w:t>
      </w:r>
      <w:r w:rsidRPr="00CC33D0">
        <w:rPr>
          <w:rFonts w:ascii="Arial" w:hAnsi="Arial" w:cs="Arial"/>
          <w:bCs/>
          <w:color w:val="000000"/>
          <w:sz w:val="24"/>
          <w:szCs w:val="24"/>
        </w:rPr>
        <w:t>/1</w:t>
      </w:r>
      <w:r>
        <w:rPr>
          <w:rFonts w:ascii="Arial" w:hAnsi="Arial" w:cs="Arial"/>
          <w:bCs/>
          <w:color w:val="000000"/>
          <w:sz w:val="24"/>
          <w:szCs w:val="24"/>
        </w:rPr>
        <w:t>9</w:t>
      </w:r>
      <w:r w:rsidRPr="00CC33D0">
        <w:rPr>
          <w:rFonts w:ascii="Arial" w:hAnsi="Arial" w:cs="Arial"/>
          <w:bCs/>
          <w:color w:val="000000"/>
          <w:sz w:val="24"/>
          <w:szCs w:val="24"/>
        </w:rPr>
        <w:t xml:space="preserve">. Communication accounted for </w:t>
      </w:r>
      <w:r>
        <w:rPr>
          <w:rFonts w:ascii="Arial" w:hAnsi="Arial" w:cs="Arial"/>
          <w:bCs/>
          <w:color w:val="000000"/>
          <w:sz w:val="24"/>
          <w:szCs w:val="24"/>
        </w:rPr>
        <w:t>25</w:t>
      </w:r>
      <w:r w:rsidRPr="008E0F9F">
        <w:rPr>
          <w:rFonts w:ascii="Arial" w:hAnsi="Arial" w:cs="Arial"/>
          <w:bCs/>
          <w:color w:val="000000"/>
          <w:sz w:val="24"/>
          <w:szCs w:val="24"/>
        </w:rPr>
        <w:t>%</w:t>
      </w:r>
      <w:r w:rsidRPr="00CC33D0">
        <w:rPr>
          <w:rFonts w:ascii="Arial" w:hAnsi="Arial" w:cs="Arial"/>
          <w:bCs/>
          <w:color w:val="000000"/>
          <w:sz w:val="24"/>
          <w:szCs w:val="24"/>
        </w:rPr>
        <w:t xml:space="preserve"> of the complaints upheld in 201</w:t>
      </w:r>
      <w:r>
        <w:rPr>
          <w:rFonts w:ascii="Arial" w:hAnsi="Arial" w:cs="Arial"/>
          <w:bCs/>
          <w:color w:val="000000"/>
          <w:sz w:val="24"/>
          <w:szCs w:val="24"/>
        </w:rPr>
        <w:t>8</w:t>
      </w:r>
      <w:r w:rsidRPr="00CC33D0">
        <w:rPr>
          <w:rFonts w:ascii="Arial" w:hAnsi="Arial" w:cs="Arial"/>
          <w:bCs/>
          <w:color w:val="000000"/>
          <w:sz w:val="24"/>
          <w:szCs w:val="24"/>
        </w:rPr>
        <w:t>/1</w:t>
      </w:r>
      <w:r>
        <w:rPr>
          <w:rFonts w:ascii="Arial" w:hAnsi="Arial" w:cs="Arial"/>
          <w:bCs/>
          <w:color w:val="000000"/>
          <w:sz w:val="24"/>
          <w:szCs w:val="24"/>
        </w:rPr>
        <w:t>9 a reduction of 4% when compared to 2017/18</w:t>
      </w:r>
      <w:r w:rsidRPr="00CC33D0">
        <w:rPr>
          <w:rFonts w:ascii="Arial" w:hAnsi="Arial" w:cs="Arial"/>
          <w:bCs/>
          <w:color w:val="000000"/>
          <w:sz w:val="24"/>
          <w:szCs w:val="24"/>
        </w:rPr>
        <w:t xml:space="preserve">.  </w:t>
      </w:r>
      <w:r>
        <w:rPr>
          <w:rFonts w:ascii="Arial" w:hAnsi="Arial" w:cs="Arial"/>
          <w:bCs/>
          <w:color w:val="000000"/>
          <w:sz w:val="24"/>
          <w:szCs w:val="24"/>
        </w:rPr>
        <w:t xml:space="preserve">The Health Board’s Patient Advice and Liaison Teams (working in Morriston Hospital, Princess of Wales Hospital, Neath Port Talbot Hospital and Singleton Hospital) are working with the Patient Experience Team to support work to reduce the number of complaints for communication issues. </w:t>
      </w:r>
    </w:p>
    <w:p w:rsidR="00CA3E9B" w:rsidRPr="00BB136E" w:rsidRDefault="00CA3E9B" w:rsidP="00CA3E9B">
      <w:p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Action being taken to reduce communication concerns include:</w:t>
      </w:r>
    </w:p>
    <w:p w:rsidR="00CA3E9B" w:rsidRPr="0027002C" w:rsidRDefault="00CA3E9B" w:rsidP="00CA3E9B">
      <w:pPr>
        <w:autoSpaceDE w:val="0"/>
        <w:autoSpaceDN w:val="0"/>
        <w:adjustRightInd w:val="0"/>
        <w:spacing w:after="0" w:line="240" w:lineRule="auto"/>
        <w:jc w:val="both"/>
        <w:rPr>
          <w:rFonts w:ascii="Arial" w:hAnsi="Arial" w:cs="Arial"/>
          <w:bCs/>
          <w:color w:val="FF0000"/>
          <w:sz w:val="24"/>
          <w:szCs w:val="24"/>
        </w:rPr>
      </w:pPr>
    </w:p>
    <w:p w:rsidR="00CA3E9B" w:rsidRPr="00044B1F" w:rsidRDefault="00CA3E9B" w:rsidP="00CA3E9B">
      <w:pPr>
        <w:numPr>
          <w:ilvl w:val="0"/>
          <w:numId w:val="3"/>
        </w:numPr>
        <w:autoSpaceDE w:val="0"/>
        <w:autoSpaceDN w:val="0"/>
        <w:adjustRightInd w:val="0"/>
        <w:spacing w:after="0" w:line="240" w:lineRule="auto"/>
        <w:rPr>
          <w:rFonts w:ascii="Arial" w:hAnsi="Arial" w:cs="Arial"/>
          <w:b/>
          <w:bCs/>
          <w:sz w:val="24"/>
          <w:szCs w:val="24"/>
          <w:lang w:eastAsia="en-GB"/>
        </w:rPr>
      </w:pPr>
      <w:r w:rsidRPr="00BB136E">
        <w:rPr>
          <w:rFonts w:ascii="Arial" w:hAnsi="Arial" w:cs="Arial"/>
          <w:b/>
          <w:bCs/>
          <w:sz w:val="24"/>
          <w:szCs w:val="24"/>
          <w:lang w:eastAsia="en-GB"/>
        </w:rPr>
        <w:t>Training</w:t>
      </w:r>
      <w:r>
        <w:rPr>
          <w:rFonts w:ascii="Arial" w:hAnsi="Arial" w:cs="Arial"/>
          <w:b/>
          <w:bCs/>
          <w:sz w:val="24"/>
          <w:szCs w:val="24"/>
          <w:lang w:eastAsia="en-GB"/>
        </w:rPr>
        <w:t xml:space="preserve"> </w:t>
      </w:r>
      <w:r w:rsidRPr="00044B1F">
        <w:rPr>
          <w:rFonts w:ascii="Arial" w:hAnsi="Arial" w:cs="Arial"/>
          <w:sz w:val="24"/>
          <w:szCs w:val="24"/>
        </w:rPr>
        <w:t xml:space="preserve">for staff focusing on the Five Star presentation incorporating communication, </w:t>
      </w:r>
      <w:r>
        <w:rPr>
          <w:rFonts w:ascii="Arial" w:hAnsi="Arial" w:cs="Arial"/>
          <w:sz w:val="24"/>
          <w:szCs w:val="24"/>
        </w:rPr>
        <w:t xml:space="preserve">Health Board </w:t>
      </w:r>
      <w:r w:rsidRPr="00044B1F">
        <w:rPr>
          <w:rFonts w:ascii="Arial" w:hAnsi="Arial" w:cs="Arial"/>
          <w:sz w:val="24"/>
          <w:szCs w:val="24"/>
        </w:rPr>
        <w:t xml:space="preserve">values and the </w:t>
      </w:r>
      <w:r>
        <w:rPr>
          <w:rFonts w:ascii="Arial" w:hAnsi="Arial" w:cs="Arial"/>
          <w:sz w:val="24"/>
          <w:szCs w:val="24"/>
        </w:rPr>
        <w:t>three</w:t>
      </w:r>
      <w:r w:rsidRPr="00044B1F">
        <w:rPr>
          <w:rFonts w:ascii="Arial" w:hAnsi="Arial" w:cs="Arial"/>
          <w:sz w:val="24"/>
          <w:szCs w:val="24"/>
        </w:rPr>
        <w:t xml:space="preserve"> domains of Patient Experience.  These standards are set out in: </w:t>
      </w:r>
      <w:r w:rsidRPr="00044B1F">
        <w:rPr>
          <w:rFonts w:ascii="Arial" w:hAnsi="Arial" w:cs="Arial"/>
          <w:i/>
          <w:sz w:val="24"/>
          <w:szCs w:val="24"/>
        </w:rPr>
        <w:t>Key Determinants of a Good Service User Experience</w:t>
      </w:r>
      <w:r w:rsidRPr="00044B1F">
        <w:rPr>
          <w:rFonts w:ascii="Arial" w:hAnsi="Arial" w:cs="Arial"/>
          <w:sz w:val="24"/>
          <w:szCs w:val="24"/>
        </w:rPr>
        <w:t xml:space="preserve"> which are based on national and local published evidence. </w:t>
      </w:r>
    </w:p>
    <w:p w:rsidR="00CA3E9B" w:rsidRDefault="00CA3E9B" w:rsidP="00CA3E9B">
      <w:pPr>
        <w:autoSpaceDE w:val="0"/>
        <w:autoSpaceDN w:val="0"/>
        <w:adjustRightInd w:val="0"/>
        <w:spacing w:after="0" w:line="240" w:lineRule="auto"/>
        <w:ind w:left="720"/>
        <w:rPr>
          <w:rFonts w:ascii="Arial" w:hAnsi="Arial" w:cs="Arial"/>
          <w:sz w:val="24"/>
          <w:szCs w:val="24"/>
        </w:rPr>
      </w:pPr>
      <w:r w:rsidRPr="00044B1F">
        <w:rPr>
          <w:rFonts w:ascii="Arial" w:hAnsi="Arial" w:cs="Arial"/>
          <w:sz w:val="24"/>
          <w:szCs w:val="24"/>
        </w:rPr>
        <w:t xml:space="preserve">Attendees at these sessions are staff in a position to drive the initiative back at the workplace. Each training event lasts up to 1.5 hours and is interactive and assists staff in star rating their own ward or department against </w:t>
      </w:r>
      <w:r w:rsidRPr="00044B1F">
        <w:rPr>
          <w:rFonts w:ascii="Arial" w:hAnsi="Arial" w:cs="Arial"/>
          <w:i/>
          <w:sz w:val="24"/>
          <w:szCs w:val="24"/>
        </w:rPr>
        <w:t xml:space="preserve">Key Determinants of a Good Service User Experience. </w:t>
      </w:r>
      <w:r w:rsidRPr="00044B1F">
        <w:rPr>
          <w:rFonts w:ascii="Arial" w:hAnsi="Arial" w:cs="Arial"/>
          <w:sz w:val="24"/>
          <w:szCs w:val="24"/>
        </w:rPr>
        <w:t>To achieve this, the trainer designed a bespoke document that also included the Health Board’s Values Framework. Feedback from these sessions has been very positive</w:t>
      </w:r>
      <w:r>
        <w:rPr>
          <w:rFonts w:ascii="Arial" w:hAnsi="Arial" w:cs="Arial"/>
          <w:sz w:val="24"/>
          <w:szCs w:val="24"/>
        </w:rPr>
        <w:t xml:space="preserve">. </w:t>
      </w:r>
      <w:r w:rsidRPr="00044B1F">
        <w:rPr>
          <w:rFonts w:ascii="Arial" w:hAnsi="Arial" w:cs="Arial"/>
          <w:sz w:val="24"/>
          <w:szCs w:val="24"/>
        </w:rPr>
        <w:t xml:space="preserve"> </w:t>
      </w:r>
      <w:r>
        <w:rPr>
          <w:rFonts w:ascii="Arial" w:hAnsi="Arial" w:cs="Arial"/>
          <w:sz w:val="24"/>
          <w:szCs w:val="24"/>
        </w:rPr>
        <w:t>A</w:t>
      </w:r>
      <w:r w:rsidRPr="00044B1F">
        <w:rPr>
          <w:rFonts w:ascii="Arial" w:hAnsi="Arial" w:cs="Arial"/>
          <w:sz w:val="24"/>
          <w:szCs w:val="24"/>
        </w:rPr>
        <w:t xml:space="preserve"> number of bespoke sessions </w:t>
      </w:r>
      <w:r>
        <w:rPr>
          <w:rFonts w:ascii="Arial" w:hAnsi="Arial" w:cs="Arial"/>
          <w:sz w:val="24"/>
          <w:szCs w:val="24"/>
        </w:rPr>
        <w:t>were held in</w:t>
      </w:r>
      <w:r w:rsidRPr="00044B1F">
        <w:rPr>
          <w:rFonts w:ascii="Arial" w:hAnsi="Arial" w:cs="Arial"/>
          <w:sz w:val="24"/>
          <w:szCs w:val="24"/>
        </w:rPr>
        <w:t xml:space="preserve"> 2018</w:t>
      </w:r>
      <w:r>
        <w:rPr>
          <w:rFonts w:ascii="Arial" w:hAnsi="Arial" w:cs="Arial"/>
          <w:sz w:val="24"/>
          <w:szCs w:val="24"/>
        </w:rPr>
        <w:t>/19</w:t>
      </w:r>
      <w:r w:rsidRPr="00044B1F">
        <w:rPr>
          <w:rFonts w:ascii="Arial" w:hAnsi="Arial" w:cs="Arial"/>
          <w:sz w:val="24"/>
          <w:szCs w:val="24"/>
        </w:rPr>
        <w:t xml:space="preserve">. In the main these </w:t>
      </w:r>
      <w:r>
        <w:rPr>
          <w:rFonts w:ascii="Arial" w:hAnsi="Arial" w:cs="Arial"/>
          <w:sz w:val="24"/>
          <w:szCs w:val="24"/>
        </w:rPr>
        <w:t>were</w:t>
      </w:r>
      <w:r w:rsidRPr="00044B1F">
        <w:rPr>
          <w:rFonts w:ascii="Arial" w:hAnsi="Arial" w:cs="Arial"/>
          <w:sz w:val="24"/>
          <w:szCs w:val="24"/>
        </w:rPr>
        <w:t xml:space="preserve"> provided </w:t>
      </w:r>
      <w:r w:rsidRPr="00044B1F">
        <w:rPr>
          <w:rFonts w:ascii="Arial" w:hAnsi="Arial" w:cs="Arial"/>
          <w:sz w:val="24"/>
          <w:szCs w:val="24"/>
        </w:rPr>
        <w:lastRenderedPageBreak/>
        <w:t>under the heading of Customer Care with a clear focus on communication skills</w:t>
      </w:r>
      <w:r>
        <w:rPr>
          <w:rFonts w:ascii="Arial" w:hAnsi="Arial" w:cs="Arial"/>
          <w:sz w:val="24"/>
          <w:szCs w:val="24"/>
        </w:rPr>
        <w:t xml:space="preserve"> and further sessions will be held in 2019/20</w:t>
      </w:r>
      <w:r w:rsidRPr="00044B1F">
        <w:rPr>
          <w:rFonts w:ascii="Arial" w:hAnsi="Arial" w:cs="Arial"/>
          <w:sz w:val="24"/>
          <w:szCs w:val="24"/>
        </w:rPr>
        <w:t>.</w:t>
      </w:r>
    </w:p>
    <w:p w:rsidR="00CA3E9B" w:rsidRPr="00044B1F" w:rsidRDefault="00CA3E9B" w:rsidP="00CA3E9B">
      <w:pPr>
        <w:pStyle w:val="ListParagraph"/>
        <w:numPr>
          <w:ilvl w:val="0"/>
          <w:numId w:val="3"/>
        </w:num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t xml:space="preserve">Reviewing the roles of the Patient Advice Liaison Service (PALS) Officers </w:t>
      </w:r>
      <w:r>
        <w:rPr>
          <w:rFonts w:ascii="Arial" w:hAnsi="Arial" w:cs="Arial"/>
          <w:bCs/>
          <w:sz w:val="24"/>
          <w:szCs w:val="24"/>
          <w:lang w:eastAsia="en-GB"/>
        </w:rPr>
        <w:t>to focus on early resolution of communication concerns.</w:t>
      </w:r>
    </w:p>
    <w:p w:rsidR="00CA3E9B" w:rsidRPr="00044B1F" w:rsidRDefault="00CA3E9B" w:rsidP="00CA3E9B">
      <w:pPr>
        <w:pStyle w:val="ListParagraph"/>
        <w:numPr>
          <w:ilvl w:val="0"/>
          <w:numId w:val="3"/>
        </w:num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t xml:space="preserve">Analysis of themes of communication concerns </w:t>
      </w:r>
      <w:r>
        <w:rPr>
          <w:rFonts w:ascii="Arial" w:hAnsi="Arial" w:cs="Arial"/>
          <w:bCs/>
          <w:sz w:val="24"/>
          <w:szCs w:val="24"/>
          <w:lang w:eastAsia="en-GB"/>
        </w:rPr>
        <w:t>to enable an inpatient plan to be developed.</w:t>
      </w:r>
    </w:p>
    <w:p w:rsidR="00CA3E9B" w:rsidRDefault="00CA3E9B" w:rsidP="00CA3E9B">
      <w:pPr>
        <w:autoSpaceDE w:val="0"/>
        <w:autoSpaceDN w:val="0"/>
        <w:adjustRightInd w:val="0"/>
        <w:spacing w:after="0" w:line="240" w:lineRule="auto"/>
        <w:jc w:val="both"/>
        <w:rPr>
          <w:rFonts w:ascii="Arial" w:hAnsi="Arial" w:cs="Arial"/>
          <w:b/>
          <w:bCs/>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
          <w:bCs/>
          <w:color w:val="000000"/>
          <w:sz w:val="24"/>
          <w:szCs w:val="24"/>
        </w:rPr>
        <w:t xml:space="preserve">Clinical treatment </w:t>
      </w:r>
      <w:r w:rsidRPr="00CC33D0">
        <w:rPr>
          <w:rFonts w:ascii="Arial" w:hAnsi="Arial" w:cs="Arial"/>
          <w:bCs/>
          <w:color w:val="000000"/>
          <w:sz w:val="24"/>
          <w:szCs w:val="24"/>
        </w:rPr>
        <w:t>was the</w:t>
      </w:r>
      <w:r>
        <w:rPr>
          <w:rFonts w:ascii="Arial" w:hAnsi="Arial" w:cs="Arial"/>
          <w:bCs/>
          <w:color w:val="000000"/>
          <w:sz w:val="24"/>
          <w:szCs w:val="24"/>
        </w:rPr>
        <w:t xml:space="preserve"> second </w:t>
      </w:r>
      <w:r w:rsidRPr="00CC33D0">
        <w:rPr>
          <w:rFonts w:ascii="Arial" w:hAnsi="Arial" w:cs="Arial"/>
          <w:bCs/>
          <w:color w:val="000000"/>
          <w:sz w:val="24"/>
          <w:szCs w:val="24"/>
        </w:rPr>
        <w:t xml:space="preserve">highest theme with </w:t>
      </w:r>
      <w:r>
        <w:rPr>
          <w:rFonts w:ascii="Arial" w:hAnsi="Arial" w:cs="Arial"/>
          <w:bCs/>
          <w:color w:val="000000"/>
          <w:sz w:val="24"/>
          <w:szCs w:val="24"/>
        </w:rPr>
        <w:t>22</w:t>
      </w:r>
      <w:r w:rsidRPr="00CC33D0">
        <w:rPr>
          <w:rFonts w:ascii="Arial" w:hAnsi="Arial" w:cs="Arial"/>
          <w:bCs/>
          <w:color w:val="000000"/>
          <w:sz w:val="24"/>
          <w:szCs w:val="24"/>
        </w:rPr>
        <w:t>% of complaints in this theme, with the majority relating to delay in receiving treatment</w:t>
      </w:r>
      <w:r>
        <w:rPr>
          <w:rFonts w:ascii="Arial" w:hAnsi="Arial" w:cs="Arial"/>
          <w:bCs/>
          <w:color w:val="000000"/>
          <w:sz w:val="24"/>
          <w:szCs w:val="24"/>
        </w:rPr>
        <w:t>, which was an increase of 5% when compared to 2017/18</w:t>
      </w:r>
      <w:r w:rsidRPr="00CC33D0">
        <w:rPr>
          <w:rFonts w:ascii="Arial" w:hAnsi="Arial" w:cs="Arial"/>
          <w:bCs/>
          <w:color w:val="000000"/>
          <w:sz w:val="24"/>
          <w:szCs w:val="24"/>
        </w:rPr>
        <w:t>.</w:t>
      </w: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Pr="00CC33D0" w:rsidRDefault="00CA3E9B" w:rsidP="00CA3E9B">
      <w:pPr>
        <w:pStyle w:val="Default"/>
        <w:jc w:val="both"/>
        <w:rPr>
          <w:rFonts w:ascii="Arial" w:hAnsi="Arial" w:cs="Arial"/>
          <w:sz w:val="23"/>
          <w:szCs w:val="23"/>
        </w:rPr>
      </w:pPr>
      <w:r>
        <w:rPr>
          <w:rFonts w:ascii="Arial" w:hAnsi="Arial" w:cs="Arial"/>
          <w:b/>
          <w:bCs/>
        </w:rPr>
        <w:t>Access/Discharge</w:t>
      </w:r>
      <w:r w:rsidRPr="00CC33D0">
        <w:rPr>
          <w:rFonts w:ascii="Arial" w:hAnsi="Arial" w:cs="Arial"/>
          <w:b/>
          <w:bCs/>
        </w:rPr>
        <w:t xml:space="preserve"> </w:t>
      </w:r>
      <w:r w:rsidRPr="00CC33D0">
        <w:rPr>
          <w:rFonts w:ascii="Arial" w:hAnsi="Arial" w:cs="Arial"/>
          <w:bCs/>
        </w:rPr>
        <w:t xml:space="preserve">was the </w:t>
      </w:r>
      <w:r>
        <w:rPr>
          <w:rFonts w:ascii="Arial" w:hAnsi="Arial" w:cs="Arial"/>
          <w:bCs/>
        </w:rPr>
        <w:t>third</w:t>
      </w:r>
      <w:r w:rsidRPr="00CC33D0">
        <w:rPr>
          <w:rFonts w:ascii="Arial" w:hAnsi="Arial" w:cs="Arial"/>
          <w:bCs/>
        </w:rPr>
        <w:t xml:space="preserve"> theme of the most upheld complaints with </w:t>
      </w:r>
      <w:r>
        <w:rPr>
          <w:rFonts w:ascii="Arial" w:hAnsi="Arial" w:cs="Arial"/>
          <w:bCs/>
        </w:rPr>
        <w:t>12</w:t>
      </w:r>
      <w:r w:rsidRPr="00CC33D0">
        <w:rPr>
          <w:rFonts w:ascii="Arial" w:hAnsi="Arial" w:cs="Arial"/>
          <w:bCs/>
        </w:rPr>
        <w:t>% of complaints upheld. Imp</w:t>
      </w:r>
      <w:r>
        <w:rPr>
          <w:rFonts w:ascii="Arial" w:hAnsi="Arial" w:cs="Arial"/>
          <w:bCs/>
        </w:rPr>
        <w:t>roving this area</w:t>
      </w:r>
      <w:r w:rsidRPr="00CC33D0">
        <w:rPr>
          <w:rFonts w:ascii="Arial" w:hAnsi="Arial" w:cs="Arial"/>
          <w:bCs/>
        </w:rPr>
        <w:t xml:space="preserve"> of our services is </w:t>
      </w:r>
      <w:r>
        <w:rPr>
          <w:rFonts w:ascii="Arial" w:hAnsi="Arial" w:cs="Arial"/>
          <w:bCs/>
        </w:rPr>
        <w:t>a priority for</w:t>
      </w:r>
      <w:r w:rsidRPr="00CC33D0">
        <w:rPr>
          <w:rFonts w:ascii="Arial" w:hAnsi="Arial" w:cs="Arial"/>
          <w:bCs/>
        </w:rPr>
        <w:t xml:space="preserve"> the Health Board to take forward and a number of actions are being taken to improve performance.  While there has been some improvements in terms of reducing the number of patients waiting </w:t>
      </w:r>
      <w:r>
        <w:rPr>
          <w:rFonts w:ascii="Arial" w:hAnsi="Arial" w:cs="Arial"/>
          <w:bCs/>
        </w:rPr>
        <w:t>to start</w:t>
      </w:r>
      <w:r w:rsidRPr="00CC33D0">
        <w:rPr>
          <w:rFonts w:ascii="Arial" w:hAnsi="Arial" w:cs="Arial"/>
          <w:bCs/>
        </w:rPr>
        <w:t xml:space="preserve"> treatment</w:t>
      </w:r>
      <w:r>
        <w:rPr>
          <w:rFonts w:ascii="Arial" w:hAnsi="Arial" w:cs="Arial"/>
          <w:bCs/>
        </w:rPr>
        <w:t xml:space="preserve"> and number of people waiting over 36 weeks</w:t>
      </w:r>
      <w:r w:rsidRPr="00CC33D0">
        <w:rPr>
          <w:rFonts w:ascii="Arial" w:hAnsi="Arial" w:cs="Arial"/>
          <w:bCs/>
        </w:rPr>
        <w:t>, the Health Board recognises that further work is required to reduce the waiting times further and the Board is taking action in this respect. Improving access to services for patients remains a priority for the Health Board.</w:t>
      </w:r>
    </w:p>
    <w:p w:rsidR="00CA3E9B" w:rsidRPr="00CC33D0" w:rsidRDefault="00CA3E9B" w:rsidP="00CA3E9B">
      <w:pPr>
        <w:pStyle w:val="Default"/>
        <w:jc w:val="both"/>
        <w:rPr>
          <w:rFonts w:ascii="Arial" w:hAnsi="Arial" w:cs="Arial"/>
          <w:bCs/>
        </w:rPr>
      </w:pP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 xml:space="preserve">Further information on the action being taken to improve waiting times for appointments and treatment is provided in the Health Boards Annual Report which can be accessed through the Health Boards Intranet: </w:t>
      </w:r>
      <w:hyperlink r:id="rId32" w:history="1">
        <w:r w:rsidRPr="00CC33D0">
          <w:rPr>
            <w:rStyle w:val="Hyperlink"/>
            <w:rFonts w:ascii="Arial" w:hAnsi="Arial" w:cs="Arial"/>
            <w:bCs/>
            <w:color w:val="000000"/>
            <w:sz w:val="24"/>
            <w:szCs w:val="24"/>
          </w:rPr>
          <w:t>www.abm.wales.nhs.uk</w:t>
        </w:r>
      </w:hyperlink>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Looking back in terms of external investigations and reports relating to concerns and claims management the Health Board has had:</w:t>
      </w: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Pr="00CC33D0" w:rsidRDefault="00CA3E9B" w:rsidP="00CA3E9B">
      <w:pPr>
        <w:numPr>
          <w:ilvl w:val="0"/>
          <w:numId w:val="1"/>
        </w:num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 xml:space="preserve">No </w:t>
      </w:r>
      <w:r w:rsidRPr="00CC33D0">
        <w:rPr>
          <w:rFonts w:ascii="Arial" w:hAnsi="Arial" w:cs="Arial"/>
          <w:color w:val="000000"/>
          <w:sz w:val="24"/>
          <w:szCs w:val="24"/>
        </w:rPr>
        <w:t>new public interests (Section 16 / 17) Ombudsman Reports received in 201</w:t>
      </w:r>
      <w:r>
        <w:rPr>
          <w:rFonts w:ascii="Arial" w:hAnsi="Arial" w:cs="Arial"/>
          <w:color w:val="000000"/>
          <w:sz w:val="24"/>
          <w:szCs w:val="24"/>
        </w:rPr>
        <w:t>8</w:t>
      </w:r>
      <w:r w:rsidRPr="00CC33D0">
        <w:rPr>
          <w:rFonts w:ascii="Arial" w:hAnsi="Arial" w:cs="Arial"/>
          <w:color w:val="000000"/>
          <w:sz w:val="24"/>
          <w:szCs w:val="24"/>
        </w:rPr>
        <w:t>/1</w:t>
      </w:r>
      <w:r>
        <w:rPr>
          <w:rFonts w:ascii="Arial" w:hAnsi="Arial" w:cs="Arial"/>
          <w:color w:val="000000"/>
          <w:sz w:val="24"/>
          <w:szCs w:val="24"/>
        </w:rPr>
        <w:t>9</w:t>
      </w:r>
      <w:r w:rsidRPr="00CC33D0">
        <w:rPr>
          <w:rFonts w:ascii="Arial" w:hAnsi="Arial" w:cs="Arial"/>
          <w:color w:val="000000"/>
          <w:sz w:val="24"/>
          <w:szCs w:val="24"/>
        </w:rPr>
        <w:t xml:space="preserve"> </w:t>
      </w:r>
      <w:r>
        <w:rPr>
          <w:rFonts w:ascii="Arial" w:hAnsi="Arial" w:cs="Arial"/>
          <w:color w:val="000000"/>
          <w:sz w:val="24"/>
          <w:szCs w:val="24"/>
        </w:rPr>
        <w:t>and the last report was</w:t>
      </w:r>
      <w:r w:rsidRPr="00CC33D0">
        <w:rPr>
          <w:rFonts w:ascii="Arial" w:hAnsi="Arial" w:cs="Arial"/>
          <w:color w:val="000000"/>
          <w:sz w:val="24"/>
          <w:szCs w:val="24"/>
        </w:rPr>
        <w:t xml:space="preserve"> received in 2015/16.</w:t>
      </w:r>
    </w:p>
    <w:p w:rsidR="00CA3E9B" w:rsidRPr="00CC33D0" w:rsidRDefault="00CA3E9B" w:rsidP="00CA3E9B">
      <w:pPr>
        <w:autoSpaceDE w:val="0"/>
        <w:autoSpaceDN w:val="0"/>
        <w:adjustRightInd w:val="0"/>
        <w:spacing w:after="0" w:line="240" w:lineRule="auto"/>
        <w:ind w:left="720"/>
        <w:jc w:val="both"/>
        <w:rPr>
          <w:rFonts w:ascii="Arial" w:hAnsi="Arial" w:cs="Arial"/>
          <w:bCs/>
          <w:color w:val="000000"/>
          <w:sz w:val="24"/>
          <w:szCs w:val="24"/>
        </w:rPr>
      </w:pPr>
    </w:p>
    <w:p w:rsidR="00CA3E9B" w:rsidRPr="00CC33D0" w:rsidRDefault="00CA3E9B" w:rsidP="00CA3E9B">
      <w:pPr>
        <w:numPr>
          <w:ilvl w:val="0"/>
          <w:numId w:val="1"/>
        </w:numPr>
        <w:autoSpaceDE w:val="0"/>
        <w:autoSpaceDN w:val="0"/>
        <w:adjustRightInd w:val="0"/>
        <w:spacing w:after="0" w:line="240" w:lineRule="auto"/>
        <w:jc w:val="both"/>
        <w:rPr>
          <w:rFonts w:ascii="Arial" w:hAnsi="Arial" w:cs="Arial"/>
          <w:bCs/>
          <w:color w:val="000000"/>
          <w:sz w:val="24"/>
          <w:szCs w:val="24"/>
        </w:rPr>
      </w:pPr>
      <w:r>
        <w:rPr>
          <w:rFonts w:ascii="Arial" w:hAnsi="Arial" w:cs="Arial"/>
          <w:bCs/>
          <w:sz w:val="24"/>
          <w:szCs w:val="24"/>
        </w:rPr>
        <w:t>No</w:t>
      </w:r>
      <w:r w:rsidRPr="00435543">
        <w:rPr>
          <w:rFonts w:ascii="Arial" w:hAnsi="Arial" w:cs="Arial"/>
          <w:bCs/>
          <w:sz w:val="24"/>
          <w:szCs w:val="24"/>
        </w:rPr>
        <w:t xml:space="preserve"> </w:t>
      </w:r>
      <w:r w:rsidRPr="00CC33D0">
        <w:rPr>
          <w:rFonts w:ascii="Arial" w:hAnsi="Arial" w:cs="Arial"/>
          <w:bCs/>
          <w:color w:val="000000"/>
          <w:sz w:val="24"/>
          <w:szCs w:val="24"/>
        </w:rPr>
        <w:t>Regulation 28 reports were issued by Her Majesty’s Coroner in relation to inquests involving the Health Board where the Coroner recommend</w:t>
      </w:r>
      <w:r>
        <w:rPr>
          <w:rFonts w:ascii="Arial" w:hAnsi="Arial" w:cs="Arial"/>
          <w:bCs/>
          <w:color w:val="000000"/>
          <w:sz w:val="24"/>
          <w:szCs w:val="24"/>
        </w:rPr>
        <w:t xml:space="preserve">ed action </w:t>
      </w:r>
      <w:r w:rsidRPr="00CC33D0">
        <w:rPr>
          <w:rFonts w:ascii="Arial" w:hAnsi="Arial" w:cs="Arial"/>
          <w:bCs/>
          <w:color w:val="000000"/>
          <w:sz w:val="24"/>
          <w:szCs w:val="24"/>
        </w:rPr>
        <w:t xml:space="preserve"> to prevent future deaths occurring</w:t>
      </w:r>
      <w:r>
        <w:rPr>
          <w:rFonts w:ascii="Arial" w:hAnsi="Arial" w:cs="Arial"/>
          <w:bCs/>
          <w:color w:val="000000"/>
          <w:sz w:val="24"/>
          <w:szCs w:val="24"/>
        </w:rPr>
        <w:t xml:space="preserve"> compared to four in 2017/18</w:t>
      </w:r>
      <w:r w:rsidRPr="00CC33D0">
        <w:rPr>
          <w:rFonts w:ascii="Arial" w:hAnsi="Arial" w:cs="Arial"/>
          <w:bCs/>
          <w:color w:val="000000"/>
          <w:sz w:val="24"/>
          <w:szCs w:val="24"/>
        </w:rPr>
        <w:t xml:space="preserve">.  Please see section 18 for more details of these reports and the action the Health Board has taken.  </w:t>
      </w: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lastRenderedPageBreak/>
        <w:t>All concerns provide an opportunity for learning and they are a valuable method of us knowing where we can improve.  We want to reduce these wherever possible and to give patients and our staff a service t</w:t>
      </w:r>
      <w:r>
        <w:rPr>
          <w:rFonts w:ascii="Arial" w:hAnsi="Arial" w:cs="Arial"/>
          <w:bCs/>
          <w:color w:val="000000"/>
          <w:sz w:val="24"/>
          <w:szCs w:val="24"/>
        </w:rPr>
        <w:t>hey can be proud of.  Section</w:t>
      </w:r>
      <w:r w:rsidRPr="00435543">
        <w:rPr>
          <w:rFonts w:ascii="Arial" w:hAnsi="Arial" w:cs="Arial"/>
          <w:bCs/>
          <w:sz w:val="24"/>
          <w:szCs w:val="24"/>
        </w:rPr>
        <w:t xml:space="preserve"> 13 </w:t>
      </w:r>
      <w:r w:rsidRPr="00CC33D0">
        <w:rPr>
          <w:rFonts w:ascii="Arial" w:hAnsi="Arial" w:cs="Arial"/>
          <w:bCs/>
          <w:color w:val="000000"/>
          <w:sz w:val="24"/>
          <w:szCs w:val="24"/>
        </w:rPr>
        <w:t xml:space="preserve">of this report provides details of </w:t>
      </w:r>
      <w:r>
        <w:rPr>
          <w:rFonts w:ascii="Arial" w:hAnsi="Arial" w:cs="Arial"/>
          <w:bCs/>
          <w:color w:val="000000"/>
          <w:sz w:val="24"/>
          <w:szCs w:val="24"/>
        </w:rPr>
        <w:t>an example of</w:t>
      </w:r>
      <w:r w:rsidRPr="00CC33D0">
        <w:rPr>
          <w:rFonts w:ascii="Arial" w:hAnsi="Arial" w:cs="Arial"/>
          <w:bCs/>
          <w:color w:val="000000"/>
          <w:sz w:val="24"/>
          <w:szCs w:val="24"/>
        </w:rPr>
        <w:t xml:space="preserve"> lessons learned/action</w:t>
      </w:r>
      <w:r>
        <w:rPr>
          <w:rFonts w:ascii="Arial" w:hAnsi="Arial" w:cs="Arial"/>
          <w:bCs/>
          <w:color w:val="000000"/>
          <w:sz w:val="24"/>
          <w:szCs w:val="24"/>
        </w:rPr>
        <w:t>s</w:t>
      </w:r>
      <w:r w:rsidRPr="00CC33D0">
        <w:rPr>
          <w:rFonts w:ascii="Arial" w:hAnsi="Arial" w:cs="Arial"/>
          <w:bCs/>
          <w:color w:val="000000"/>
          <w:sz w:val="24"/>
          <w:szCs w:val="24"/>
        </w:rPr>
        <w:t xml:space="preserve"> taken to help minimise recurrence following investigations of concerns.  </w:t>
      </w: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Pr="00435543" w:rsidRDefault="00CA3E9B" w:rsidP="00CA3E9B">
      <w:pPr>
        <w:autoSpaceDE w:val="0"/>
        <w:autoSpaceDN w:val="0"/>
        <w:adjustRightInd w:val="0"/>
        <w:spacing w:after="0" w:line="240" w:lineRule="auto"/>
        <w:jc w:val="both"/>
        <w:rPr>
          <w:rFonts w:ascii="Arial" w:hAnsi="Arial" w:cs="Arial"/>
          <w:bCs/>
          <w:color w:val="FF0000"/>
          <w:sz w:val="24"/>
          <w:szCs w:val="24"/>
        </w:rPr>
      </w:pPr>
      <w:r w:rsidRPr="00CC33D0">
        <w:rPr>
          <w:rFonts w:ascii="Arial" w:hAnsi="Arial" w:cs="Arial"/>
          <w:bCs/>
          <w:color w:val="000000"/>
          <w:sz w:val="24"/>
          <w:szCs w:val="24"/>
        </w:rPr>
        <w:t>The report sets out the organisational arrangements f</w:t>
      </w:r>
      <w:r>
        <w:rPr>
          <w:rFonts w:ascii="Arial" w:hAnsi="Arial" w:cs="Arial"/>
          <w:bCs/>
          <w:color w:val="000000"/>
          <w:sz w:val="24"/>
          <w:szCs w:val="24"/>
        </w:rPr>
        <w:t xml:space="preserve">or the management of concerns and </w:t>
      </w:r>
      <w:r w:rsidRPr="00CC33D0">
        <w:rPr>
          <w:rFonts w:ascii="Arial" w:hAnsi="Arial" w:cs="Arial"/>
          <w:bCs/>
          <w:color w:val="000000"/>
          <w:sz w:val="24"/>
          <w:szCs w:val="24"/>
        </w:rPr>
        <w:t xml:space="preserve">the number of cases managed within the period.  Setting this information against the number of patient contacts we have as an organisation demonstrates that complaints and incidents are rare and that the vast majority of the people we see are satisfied with the care and treatment the Health Board provides.  </w:t>
      </w:r>
      <w:r w:rsidRPr="00005F7E">
        <w:rPr>
          <w:rFonts w:ascii="Arial" w:hAnsi="Arial" w:cs="Arial"/>
          <w:bCs/>
          <w:sz w:val="24"/>
          <w:szCs w:val="24"/>
        </w:rPr>
        <w:t>Supporting this statement the percentage of patients who would highly recommend the Health Board Servic</w:t>
      </w:r>
      <w:r>
        <w:rPr>
          <w:rFonts w:ascii="Arial" w:hAnsi="Arial" w:cs="Arial"/>
          <w:bCs/>
          <w:sz w:val="24"/>
          <w:szCs w:val="24"/>
        </w:rPr>
        <w:t>es to Friends and Family in 2018/19</w:t>
      </w:r>
      <w:r w:rsidRPr="00005F7E">
        <w:rPr>
          <w:rFonts w:ascii="Arial" w:hAnsi="Arial" w:cs="Arial"/>
          <w:bCs/>
          <w:sz w:val="24"/>
          <w:szCs w:val="24"/>
        </w:rPr>
        <w:t xml:space="preserve"> was</w:t>
      </w:r>
      <w:r w:rsidRPr="00202BE8">
        <w:rPr>
          <w:rFonts w:ascii="Arial" w:hAnsi="Arial" w:cs="Arial"/>
          <w:bCs/>
          <w:color w:val="FF0000"/>
          <w:sz w:val="24"/>
          <w:szCs w:val="24"/>
        </w:rPr>
        <w:t xml:space="preserve"> </w:t>
      </w:r>
      <w:r w:rsidRPr="00CC5CB0">
        <w:rPr>
          <w:rFonts w:ascii="Arial" w:hAnsi="Arial" w:cs="Arial"/>
          <w:bCs/>
          <w:sz w:val="24"/>
          <w:szCs w:val="24"/>
        </w:rPr>
        <w:t xml:space="preserve">95%. </w:t>
      </w:r>
    </w:p>
    <w:p w:rsidR="00CA3E9B"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Pr="00CC33D0" w:rsidRDefault="00CA3E9B" w:rsidP="00CA3E9B">
      <w:pPr>
        <w:numPr>
          <w:ilvl w:val="0"/>
          <w:numId w:val="4"/>
        </w:numPr>
        <w:autoSpaceDE w:val="0"/>
        <w:autoSpaceDN w:val="0"/>
        <w:adjustRightInd w:val="0"/>
        <w:spacing w:after="0" w:line="240" w:lineRule="auto"/>
        <w:ind w:hanging="720"/>
        <w:jc w:val="both"/>
        <w:rPr>
          <w:rFonts w:ascii="Arial" w:hAnsi="Arial" w:cs="Arial"/>
          <w:b/>
          <w:bCs/>
          <w:color w:val="000000"/>
          <w:sz w:val="24"/>
          <w:szCs w:val="24"/>
        </w:rPr>
      </w:pPr>
      <w:r w:rsidRPr="00CC33D0">
        <w:rPr>
          <w:rFonts w:ascii="Arial" w:hAnsi="Arial" w:cs="Arial"/>
          <w:b/>
          <w:bCs/>
          <w:color w:val="000000"/>
          <w:sz w:val="24"/>
          <w:szCs w:val="24"/>
        </w:rPr>
        <w:t>Background to the NHS Redress Regulations 2011</w:t>
      </w:r>
    </w:p>
    <w:p w:rsidR="00CA3E9B" w:rsidRPr="00CC33D0" w:rsidRDefault="00CA3E9B" w:rsidP="00CA3E9B">
      <w:pPr>
        <w:shd w:val="clear" w:color="auto" w:fill="FFFFFF"/>
        <w:spacing w:after="0" w:line="240" w:lineRule="auto"/>
        <w:jc w:val="both"/>
        <w:rPr>
          <w:rFonts w:ascii="Arial" w:hAnsi="Arial" w:cs="Arial"/>
          <w:color w:val="000000"/>
          <w:sz w:val="24"/>
          <w:szCs w:val="24"/>
        </w:rPr>
      </w:pPr>
    </w:p>
    <w:p w:rsidR="00CA3E9B" w:rsidRPr="00CC33D0" w:rsidRDefault="00CA3E9B" w:rsidP="00CA3E9B">
      <w:pPr>
        <w:shd w:val="clear" w:color="auto" w:fill="FFFFFF"/>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NHS (Concerns, Complaints and Redress Arrangements) (Wales) Regulations 2011 came into force on the 1st April 2011. These Regulations apply to all Welsh NHS bodies, primary care providers in Wales and independent providers in Wales providing NHS funded care. The Redress elements of the Regulations and the guidance relating to those aspects do not apply to primary care practitioners or to independent providers. </w:t>
      </w:r>
    </w:p>
    <w:p w:rsidR="00CA3E9B" w:rsidRPr="00CC33D0" w:rsidRDefault="00CA3E9B" w:rsidP="00CA3E9B">
      <w:pPr>
        <w:shd w:val="clear" w:color="auto" w:fill="FFFFFF"/>
        <w:spacing w:after="0" w:line="240" w:lineRule="auto"/>
        <w:jc w:val="both"/>
        <w:rPr>
          <w:rFonts w:ascii="Arial" w:hAnsi="Arial" w:cs="Arial"/>
          <w:color w:val="000000"/>
          <w:sz w:val="24"/>
          <w:szCs w:val="24"/>
        </w:rPr>
      </w:pPr>
    </w:p>
    <w:p w:rsidR="00CA3E9B" w:rsidRPr="00CC33D0" w:rsidRDefault="00CA3E9B" w:rsidP="00CA3E9B">
      <w:pPr>
        <w:shd w:val="clear" w:color="auto" w:fill="FFFFFF"/>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These </w:t>
      </w:r>
      <w:r>
        <w:rPr>
          <w:rFonts w:ascii="Arial" w:hAnsi="Arial" w:cs="Arial"/>
          <w:color w:val="000000"/>
          <w:sz w:val="24"/>
          <w:szCs w:val="24"/>
        </w:rPr>
        <w:t>R</w:t>
      </w:r>
      <w:r w:rsidRPr="00CC33D0">
        <w:rPr>
          <w:rFonts w:ascii="Arial" w:hAnsi="Arial" w:cs="Arial"/>
          <w:color w:val="000000"/>
          <w:sz w:val="24"/>
          <w:szCs w:val="24"/>
        </w:rPr>
        <w:t xml:space="preserve">egulations require a proactive approach to acknowledging and putting things right when patients have suffered harm or poor experience.  They were designed to streamline the handling of Concerns. Under the new </w:t>
      </w:r>
      <w:r w:rsidRPr="00CC33D0">
        <w:rPr>
          <w:rFonts w:ascii="Arial" w:hAnsi="Arial" w:cs="Arial"/>
          <w:i/>
          <w:iCs/>
          <w:color w:val="000000"/>
          <w:sz w:val="24"/>
          <w:szCs w:val="24"/>
        </w:rPr>
        <w:t xml:space="preserve">Putting Things Right </w:t>
      </w:r>
      <w:r w:rsidRPr="00CC33D0">
        <w:rPr>
          <w:rFonts w:ascii="Arial" w:hAnsi="Arial" w:cs="Arial"/>
          <w:color w:val="000000"/>
          <w:sz w:val="24"/>
          <w:szCs w:val="24"/>
        </w:rPr>
        <w:t xml:space="preserve">arrangements, ABMU Health Board has improved its performance against the principles of the guidance, to "investigate once, investigate well", ensuring that concerns are dealt with in the right way, the first time round. </w:t>
      </w:r>
    </w:p>
    <w:p w:rsidR="00CA3E9B" w:rsidRPr="00CC33D0" w:rsidRDefault="00CA3E9B" w:rsidP="00CA3E9B">
      <w:pPr>
        <w:shd w:val="clear" w:color="auto" w:fill="FFFFFF"/>
        <w:spacing w:after="0" w:line="240" w:lineRule="auto"/>
        <w:jc w:val="both"/>
        <w:rPr>
          <w:rFonts w:ascii="Arial" w:hAnsi="Arial" w:cs="Arial"/>
          <w:color w:val="000000"/>
          <w:sz w:val="24"/>
          <w:szCs w:val="24"/>
        </w:rPr>
      </w:pPr>
    </w:p>
    <w:p w:rsidR="00CA3E9B" w:rsidRPr="00CC33D0" w:rsidRDefault="00CA3E9B" w:rsidP="00CA3E9B">
      <w:pPr>
        <w:numPr>
          <w:ilvl w:val="0"/>
          <w:numId w:val="4"/>
        </w:numPr>
        <w:autoSpaceDE w:val="0"/>
        <w:autoSpaceDN w:val="0"/>
        <w:adjustRightInd w:val="0"/>
        <w:spacing w:after="0" w:line="240" w:lineRule="auto"/>
        <w:ind w:hanging="720"/>
        <w:jc w:val="both"/>
        <w:rPr>
          <w:rFonts w:ascii="Arial" w:hAnsi="Arial" w:cs="Arial"/>
          <w:b/>
          <w:bCs/>
          <w:color w:val="000000"/>
          <w:sz w:val="24"/>
          <w:szCs w:val="24"/>
        </w:rPr>
      </w:pPr>
      <w:r w:rsidRPr="00CC33D0">
        <w:rPr>
          <w:rFonts w:ascii="Arial" w:hAnsi="Arial" w:cs="Arial"/>
          <w:b/>
          <w:bCs/>
          <w:color w:val="000000"/>
          <w:sz w:val="24"/>
          <w:szCs w:val="24"/>
        </w:rPr>
        <w:t>Arrangements for the handling of concerns</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The Health Board’s Non Officer Member who has oversight for the handling of concerns in 201</w:t>
      </w:r>
      <w:r>
        <w:rPr>
          <w:rFonts w:ascii="Arial" w:hAnsi="Arial" w:cs="Arial"/>
          <w:color w:val="000000"/>
          <w:sz w:val="24"/>
          <w:szCs w:val="24"/>
        </w:rPr>
        <w:t>8</w:t>
      </w:r>
      <w:r w:rsidRPr="00CC33D0">
        <w:rPr>
          <w:rFonts w:ascii="Arial" w:hAnsi="Arial" w:cs="Arial"/>
          <w:color w:val="000000"/>
          <w:sz w:val="24"/>
          <w:szCs w:val="24"/>
        </w:rPr>
        <w:t>/1</w:t>
      </w:r>
      <w:r>
        <w:rPr>
          <w:rFonts w:ascii="Arial" w:hAnsi="Arial" w:cs="Arial"/>
          <w:color w:val="000000"/>
          <w:sz w:val="24"/>
          <w:szCs w:val="24"/>
        </w:rPr>
        <w:t>9</w:t>
      </w:r>
      <w:r w:rsidRPr="00CC33D0">
        <w:rPr>
          <w:rFonts w:ascii="Arial" w:hAnsi="Arial" w:cs="Arial"/>
          <w:color w:val="000000"/>
          <w:sz w:val="24"/>
          <w:szCs w:val="24"/>
        </w:rPr>
        <w:t xml:space="preserve"> was </w:t>
      </w:r>
      <w:r>
        <w:rPr>
          <w:rFonts w:ascii="Arial" w:hAnsi="Arial" w:cs="Arial"/>
          <w:color w:val="000000"/>
          <w:sz w:val="24"/>
          <w:szCs w:val="24"/>
        </w:rPr>
        <w:t xml:space="preserve">Mr Martyn Waygood </w:t>
      </w:r>
      <w:r w:rsidRPr="00CC33D0">
        <w:rPr>
          <w:rFonts w:ascii="Arial" w:hAnsi="Arial" w:cs="Arial"/>
          <w:color w:val="000000"/>
          <w:sz w:val="24"/>
          <w:szCs w:val="24"/>
        </w:rPr>
        <w:t xml:space="preserve">and </w:t>
      </w:r>
      <w:r>
        <w:rPr>
          <w:rFonts w:ascii="Arial" w:hAnsi="Arial" w:cs="Arial"/>
          <w:color w:val="000000"/>
          <w:sz w:val="24"/>
          <w:szCs w:val="24"/>
        </w:rPr>
        <w:t>i</w:t>
      </w:r>
      <w:r w:rsidRPr="00CC33D0">
        <w:rPr>
          <w:rFonts w:ascii="Arial" w:hAnsi="Arial" w:cs="Arial"/>
          <w:color w:val="000000"/>
          <w:sz w:val="24"/>
          <w:szCs w:val="24"/>
        </w:rPr>
        <w:t xml:space="preserve">s also the Chairman of the Quality &amp; Safety Committee.  </w:t>
      </w:r>
      <w:r>
        <w:rPr>
          <w:rFonts w:ascii="Arial" w:hAnsi="Arial" w:cs="Arial"/>
          <w:color w:val="000000"/>
          <w:sz w:val="24"/>
          <w:szCs w:val="24"/>
        </w:rPr>
        <w:t>Mr Waygood’s</w:t>
      </w:r>
      <w:r w:rsidRPr="00CC33D0">
        <w:rPr>
          <w:rFonts w:ascii="Arial" w:hAnsi="Arial" w:cs="Arial"/>
          <w:color w:val="000000"/>
          <w:sz w:val="24"/>
          <w:szCs w:val="24"/>
        </w:rPr>
        <w:t xml:space="preserve"> role is to ensure the Board is provided with an appropriate level of assurance in respect of managing concerns.</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Director of Nursing &amp; Patient Experience is responsible for ensuring compliance with </w:t>
      </w:r>
      <w:r>
        <w:rPr>
          <w:rFonts w:ascii="Arial" w:hAnsi="Arial" w:cs="Arial"/>
          <w:color w:val="000000"/>
          <w:sz w:val="24"/>
          <w:szCs w:val="24"/>
        </w:rPr>
        <w:t>Regulations</w:t>
      </w:r>
      <w:r w:rsidRPr="00CC33D0">
        <w:rPr>
          <w:rFonts w:ascii="Arial" w:hAnsi="Arial" w:cs="Arial"/>
          <w:color w:val="000000"/>
          <w:sz w:val="24"/>
          <w:szCs w:val="24"/>
        </w:rPr>
        <w:t xml:space="preserve"> and is supported by the Patient Experience</w:t>
      </w:r>
      <w:r>
        <w:rPr>
          <w:rFonts w:ascii="Arial" w:hAnsi="Arial" w:cs="Arial"/>
          <w:color w:val="000000"/>
          <w:sz w:val="24"/>
          <w:szCs w:val="24"/>
        </w:rPr>
        <w:t>, Risk and Legal Services Team</w:t>
      </w:r>
      <w:r w:rsidRPr="00CC33D0">
        <w:rPr>
          <w:rFonts w:ascii="Arial" w:hAnsi="Arial" w:cs="Arial"/>
          <w:color w:val="000000"/>
          <w:sz w:val="24"/>
          <w:szCs w:val="24"/>
        </w:rPr>
        <w:t xml:space="preserve">.  While the Director of Nursing &amp; Patient Experience has direct responsibility for the management of the Department the Medical Director and the Director of Nursing &amp; Patient Experience share responsibility providing leadership and support in the handling of concerns and claims. </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color w:val="000000"/>
          <w:sz w:val="24"/>
          <w:szCs w:val="24"/>
        </w:rPr>
        <w:t>In 201</w:t>
      </w:r>
      <w:r>
        <w:rPr>
          <w:rFonts w:ascii="Arial" w:hAnsi="Arial" w:cs="Arial"/>
          <w:color w:val="000000"/>
          <w:sz w:val="24"/>
          <w:szCs w:val="24"/>
        </w:rPr>
        <w:t>8</w:t>
      </w:r>
      <w:r w:rsidRPr="00CC33D0">
        <w:rPr>
          <w:rFonts w:ascii="Arial" w:hAnsi="Arial" w:cs="Arial"/>
          <w:color w:val="000000"/>
          <w:sz w:val="24"/>
          <w:szCs w:val="24"/>
        </w:rPr>
        <w:t>/1</w:t>
      </w:r>
      <w:r>
        <w:rPr>
          <w:rFonts w:ascii="Arial" w:hAnsi="Arial" w:cs="Arial"/>
          <w:color w:val="000000"/>
          <w:sz w:val="24"/>
          <w:szCs w:val="24"/>
        </w:rPr>
        <w:t>9</w:t>
      </w:r>
      <w:r w:rsidRPr="00CC33D0">
        <w:rPr>
          <w:rFonts w:ascii="Arial" w:hAnsi="Arial" w:cs="Arial"/>
          <w:color w:val="000000"/>
          <w:sz w:val="24"/>
          <w:szCs w:val="24"/>
        </w:rPr>
        <w:t xml:space="preserve"> revised management arrangements were implemented with six Directly Managed Units replacing the eleven Directorates and Localities management arrangements.  </w:t>
      </w:r>
      <w:r>
        <w:rPr>
          <w:rFonts w:ascii="Arial" w:hAnsi="Arial" w:cs="Arial"/>
          <w:color w:val="000000"/>
          <w:sz w:val="24"/>
          <w:szCs w:val="24"/>
        </w:rPr>
        <w:t>Each of these Units has in place a Quality and Safety Team who investigate their incidents and complaints (concerns)</w:t>
      </w:r>
      <w:r w:rsidRPr="00CC33D0">
        <w:rPr>
          <w:rFonts w:ascii="Arial" w:hAnsi="Arial" w:cs="Arial"/>
          <w:color w:val="000000"/>
          <w:sz w:val="24"/>
          <w:szCs w:val="24"/>
        </w:rPr>
        <w:t xml:space="preserve">. The focus of the Units is responding to concerns with quality, timely responses, ensuring shared learning across the Units as a priority.  The Patient </w:t>
      </w:r>
      <w:r>
        <w:rPr>
          <w:rFonts w:ascii="Arial" w:hAnsi="Arial" w:cs="Arial"/>
          <w:color w:val="000000"/>
          <w:sz w:val="24"/>
          <w:szCs w:val="24"/>
        </w:rPr>
        <w:t>Experience, Risk and Legal Services Team</w:t>
      </w:r>
      <w:r w:rsidRPr="00CC33D0">
        <w:rPr>
          <w:rFonts w:ascii="Arial" w:hAnsi="Arial" w:cs="Arial"/>
          <w:color w:val="000000"/>
          <w:sz w:val="24"/>
          <w:szCs w:val="24"/>
        </w:rPr>
        <w:t xml:space="preserve"> support the Units in terms of strategic direction and performance management </w:t>
      </w:r>
      <w:r>
        <w:rPr>
          <w:rFonts w:ascii="Arial" w:hAnsi="Arial" w:cs="Arial"/>
          <w:color w:val="000000"/>
          <w:sz w:val="24"/>
          <w:szCs w:val="24"/>
        </w:rPr>
        <w:t>to improve</w:t>
      </w:r>
      <w:r w:rsidRPr="00CC33D0">
        <w:rPr>
          <w:rFonts w:ascii="Arial" w:hAnsi="Arial" w:cs="Arial"/>
          <w:color w:val="000000"/>
          <w:sz w:val="24"/>
          <w:szCs w:val="24"/>
        </w:rPr>
        <w:t xml:space="preserve"> the quality of responses to complain</w:t>
      </w:r>
      <w:r>
        <w:rPr>
          <w:rFonts w:ascii="Arial" w:hAnsi="Arial" w:cs="Arial"/>
          <w:color w:val="000000"/>
          <w:sz w:val="24"/>
          <w:szCs w:val="24"/>
        </w:rPr>
        <w:t>t</w:t>
      </w:r>
      <w:r w:rsidRPr="00CC33D0">
        <w:rPr>
          <w:rFonts w:ascii="Arial" w:hAnsi="Arial" w:cs="Arial"/>
          <w:color w:val="000000"/>
          <w:sz w:val="24"/>
          <w:szCs w:val="24"/>
        </w:rPr>
        <w:t>s and improving the timeliness of the responses issued.</w:t>
      </w:r>
    </w:p>
    <w:p w:rsidR="00CA3E9B" w:rsidRPr="00044B1F"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b/>
          <w:bCs/>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4.   Concerns - Safety Incidents</w:t>
      </w:r>
    </w:p>
    <w:p w:rsidR="00CA3E9B" w:rsidRPr="00CC33D0" w:rsidRDefault="00CA3E9B" w:rsidP="00CA3E9B">
      <w:pPr>
        <w:autoSpaceDE w:val="0"/>
        <w:autoSpaceDN w:val="0"/>
        <w:adjustRightInd w:val="0"/>
        <w:spacing w:after="0" w:line="240" w:lineRule="auto"/>
        <w:jc w:val="both"/>
        <w:rPr>
          <w:rFonts w:ascii="Arial" w:hAnsi="Arial" w:cs="Arial"/>
          <w:b/>
          <w:bCs/>
          <w:color w:val="000000"/>
          <w:sz w:val="24"/>
          <w:szCs w:val="24"/>
        </w:rPr>
      </w:pPr>
    </w:p>
    <w:p w:rsidR="00CA3E9B" w:rsidRPr="00435543" w:rsidRDefault="00CA3E9B" w:rsidP="00CA3E9B">
      <w:pPr>
        <w:rPr>
          <w:rFonts w:ascii="Arial" w:hAnsi="Arial" w:cs="Arial"/>
          <w:color w:val="FF0000"/>
          <w:sz w:val="24"/>
          <w:szCs w:val="24"/>
        </w:rPr>
      </w:pPr>
      <w:r>
        <w:rPr>
          <w:rFonts w:ascii="Arial" w:hAnsi="Arial" w:cs="Arial"/>
          <w:color w:val="404040"/>
          <w:sz w:val="24"/>
          <w:szCs w:val="24"/>
        </w:rPr>
        <w:t>A total of</w:t>
      </w:r>
      <w:r w:rsidRPr="00551CB3">
        <w:rPr>
          <w:rFonts w:ascii="Arial" w:hAnsi="Arial" w:cs="Arial"/>
          <w:sz w:val="24"/>
          <w:szCs w:val="24"/>
        </w:rPr>
        <w:t xml:space="preserve"> 26</w:t>
      </w:r>
      <w:r>
        <w:rPr>
          <w:rFonts w:ascii="Arial" w:hAnsi="Arial" w:cs="Arial"/>
          <w:sz w:val="24"/>
          <w:szCs w:val="24"/>
        </w:rPr>
        <w:t>,</w:t>
      </w:r>
      <w:r w:rsidRPr="00551CB3">
        <w:rPr>
          <w:rFonts w:ascii="Arial" w:hAnsi="Arial" w:cs="Arial"/>
          <w:sz w:val="24"/>
          <w:szCs w:val="24"/>
        </w:rPr>
        <w:t xml:space="preserve">776 </w:t>
      </w:r>
      <w:r>
        <w:rPr>
          <w:rFonts w:ascii="Arial" w:hAnsi="Arial" w:cs="Arial"/>
          <w:color w:val="404040"/>
          <w:sz w:val="24"/>
          <w:szCs w:val="24"/>
        </w:rPr>
        <w:t>incidents were reported during the year the majority of which related to no harm incidents (73%). T</w:t>
      </w:r>
      <w:r w:rsidRPr="00CC33D0">
        <w:rPr>
          <w:rFonts w:ascii="Arial" w:hAnsi="Arial" w:cs="Arial"/>
          <w:color w:val="000000"/>
          <w:sz w:val="24"/>
          <w:szCs w:val="24"/>
        </w:rPr>
        <w:t>he degree of harm and level of harm is provided in Table 2.</w:t>
      </w:r>
      <w:r>
        <w:rPr>
          <w:rFonts w:ascii="Arial" w:hAnsi="Arial" w:cs="Arial"/>
          <w:color w:val="000000"/>
          <w:sz w:val="24"/>
          <w:szCs w:val="24"/>
        </w:rPr>
        <w:t xml:space="preserve"> </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Table 2</w:t>
      </w:r>
    </w:p>
    <w:p w:rsidR="00CA3E9B" w:rsidRPr="00005F7E" w:rsidRDefault="00CA3E9B" w:rsidP="00CA3E9B">
      <w:pPr>
        <w:autoSpaceDE w:val="0"/>
        <w:autoSpaceDN w:val="0"/>
        <w:adjustRightInd w:val="0"/>
        <w:spacing w:after="0" w:line="240" w:lineRule="auto"/>
        <w:jc w:val="both"/>
        <w:rPr>
          <w:rFonts w:ascii="Arial" w:hAnsi="Arial" w:cs="Arial"/>
          <w:bCs/>
          <w:color w:val="000000"/>
          <w:sz w:val="20"/>
          <w:szCs w:val="20"/>
        </w:rPr>
      </w:pPr>
    </w:p>
    <w:tbl>
      <w:tblPr>
        <w:tblW w:w="8677" w:type="dxa"/>
        <w:tblInd w:w="250" w:type="dxa"/>
        <w:tblLayout w:type="fixed"/>
        <w:tblCellMar>
          <w:left w:w="0" w:type="dxa"/>
          <w:right w:w="0" w:type="dxa"/>
        </w:tblCellMar>
        <w:tblLook w:val="04A0" w:firstRow="1" w:lastRow="0" w:firstColumn="1" w:lastColumn="0" w:noHBand="0" w:noVBand="1"/>
      </w:tblPr>
      <w:tblGrid>
        <w:gridCol w:w="1844"/>
        <w:gridCol w:w="1845"/>
        <w:gridCol w:w="1560"/>
        <w:gridCol w:w="1571"/>
        <w:gridCol w:w="1857"/>
      </w:tblGrid>
      <w:tr w:rsidR="00CA3E9B" w:rsidRPr="00CC33D0" w:rsidTr="00CA3E9B">
        <w:trPr>
          <w:trHeight w:val="330"/>
        </w:trPr>
        <w:tc>
          <w:tcPr>
            <w:tcW w:w="1844"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Table</w:t>
            </w:r>
          </w:p>
        </w:tc>
        <w:tc>
          <w:tcPr>
            <w:tcW w:w="1845"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Green</w:t>
            </w:r>
          </w:p>
        </w:tc>
        <w:tc>
          <w:tcPr>
            <w:tcW w:w="1560"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Yellow</w:t>
            </w:r>
          </w:p>
        </w:tc>
        <w:tc>
          <w:tcPr>
            <w:tcW w:w="1571"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Amber</w:t>
            </w:r>
          </w:p>
        </w:tc>
        <w:tc>
          <w:tcPr>
            <w:tcW w:w="185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Red</w:t>
            </w:r>
          </w:p>
        </w:tc>
      </w:tr>
      <w:tr w:rsidR="00CA3E9B" w:rsidRPr="00CC33D0" w:rsidTr="00CA3E9B">
        <w:trPr>
          <w:trHeight w:val="644"/>
        </w:trPr>
        <w:tc>
          <w:tcPr>
            <w:tcW w:w="1844" w:type="dxa"/>
            <w:tcBorders>
              <w:top w:val="single" w:sz="8" w:space="0" w:color="auto"/>
              <w:left w:val="single" w:sz="8" w:space="0" w:color="auto"/>
              <w:bottom w:val="single" w:sz="8" w:space="0" w:color="auto"/>
              <w:right w:val="single" w:sz="8" w:space="0" w:color="auto"/>
            </w:tcBorders>
            <w:shd w:val="clear" w:color="auto" w:fill="DBE5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color w:val="000000"/>
                <w:sz w:val="20"/>
                <w:szCs w:val="20"/>
              </w:rPr>
              <w:t>Incident Reported Date</w:t>
            </w:r>
          </w:p>
        </w:tc>
        <w:tc>
          <w:tcPr>
            <w:tcW w:w="1845"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No/V Low Harm/ Damage</w:t>
            </w:r>
          </w:p>
        </w:tc>
        <w:tc>
          <w:tcPr>
            <w:tcW w:w="1560"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Minor Harm/ Damage</w:t>
            </w:r>
          </w:p>
        </w:tc>
        <w:tc>
          <w:tcPr>
            <w:tcW w:w="1571"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Moderate Harm/Damage</w:t>
            </w:r>
          </w:p>
        </w:tc>
        <w:tc>
          <w:tcPr>
            <w:tcW w:w="1857"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CA3E9B" w:rsidRPr="00CC33D0" w:rsidRDefault="00CA3E9B" w:rsidP="00CA3E9B">
            <w:pPr>
              <w:rPr>
                <w:rFonts w:ascii="Arial" w:hAnsi="Arial" w:cs="Arial"/>
                <w:b/>
                <w:bCs/>
                <w:color w:val="000000"/>
                <w:sz w:val="20"/>
                <w:szCs w:val="20"/>
              </w:rPr>
            </w:pPr>
            <w:r w:rsidRPr="00CC33D0">
              <w:rPr>
                <w:rFonts w:ascii="Arial" w:hAnsi="Arial" w:cs="Arial"/>
                <w:b/>
                <w:bCs/>
                <w:color w:val="000000"/>
                <w:sz w:val="20"/>
                <w:szCs w:val="20"/>
              </w:rPr>
              <w:t>Severe/V Severe inc Death</w:t>
            </w:r>
          </w:p>
        </w:tc>
      </w:tr>
      <w:tr w:rsidR="00CA3E9B" w:rsidRPr="00CC33D0" w:rsidTr="00CA3E9B">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2008/</w:t>
            </w:r>
            <w:r>
              <w:rPr>
                <w:rFonts w:ascii="Arial" w:hAnsi="Arial" w:cs="Arial"/>
                <w:b/>
                <w:bCs/>
                <w:color w:val="000000"/>
                <w:sz w:val="20"/>
                <w:szCs w:val="20"/>
              </w:rPr>
              <w:t>200</w:t>
            </w:r>
            <w:r w:rsidRPr="00CC33D0">
              <w:rPr>
                <w:rFonts w:ascii="Arial" w:hAnsi="Arial" w:cs="Arial"/>
                <w:b/>
                <w:bCs/>
                <w:color w:val="000000"/>
                <w:sz w:val="20"/>
                <w:szCs w:val="20"/>
              </w:rPr>
              <w:t>9</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69.89%</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25.63%</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3.47%</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1.00%</w:t>
            </w:r>
          </w:p>
        </w:tc>
      </w:tr>
      <w:tr w:rsidR="00CA3E9B" w:rsidRPr="00CC33D0" w:rsidTr="00CA3E9B">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2009/</w:t>
            </w:r>
            <w:r>
              <w:rPr>
                <w:rFonts w:ascii="Arial" w:hAnsi="Arial" w:cs="Arial"/>
                <w:b/>
                <w:bCs/>
                <w:color w:val="000000"/>
                <w:sz w:val="20"/>
                <w:szCs w:val="20"/>
              </w:rPr>
              <w:t>20</w:t>
            </w:r>
            <w:r w:rsidRPr="00CC33D0">
              <w:rPr>
                <w:rFonts w:ascii="Arial" w:hAnsi="Arial" w:cs="Arial"/>
                <w:b/>
                <w:bCs/>
                <w:color w:val="000000"/>
                <w:sz w:val="20"/>
                <w:szCs w:val="20"/>
              </w:rPr>
              <w:t>10</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72.00%</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25.45%</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1.80%</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0.76%</w:t>
            </w:r>
          </w:p>
        </w:tc>
      </w:tr>
      <w:tr w:rsidR="00CA3E9B" w:rsidRPr="00CC33D0" w:rsidTr="00CA3E9B">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2010/2011</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75.92%</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21.40%</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1.84%</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0.77%</w:t>
            </w:r>
          </w:p>
        </w:tc>
      </w:tr>
      <w:tr w:rsidR="00CA3E9B" w:rsidRPr="00CC33D0" w:rsidTr="00CA3E9B">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2011/2012</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87.60%</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10.60%</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1.02%</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0.68%</w:t>
            </w:r>
          </w:p>
        </w:tc>
      </w:tr>
      <w:tr w:rsidR="00CA3E9B" w:rsidRPr="00CC33D0" w:rsidTr="00CA3E9B">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2012/2013</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89%</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8.50%</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0.98%</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0.74%</w:t>
            </w:r>
          </w:p>
        </w:tc>
      </w:tr>
      <w:tr w:rsidR="00CA3E9B" w:rsidRPr="00CC33D0" w:rsidTr="00CA3E9B">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2013/2014</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89%</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1.56%</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0.66%</w:t>
            </w:r>
          </w:p>
        </w:tc>
      </w:tr>
      <w:tr w:rsidR="00CA3E9B" w:rsidRPr="00CC33D0" w:rsidTr="00CA3E9B">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2014/2015</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84.42%</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13.04%</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2.18%</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0.35%</w:t>
            </w:r>
          </w:p>
        </w:tc>
      </w:tr>
      <w:tr w:rsidR="00CA3E9B" w:rsidRPr="00CC33D0" w:rsidTr="00CA3E9B">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lastRenderedPageBreak/>
              <w:t>2015/2016</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81.7%</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14.6%</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3.2%</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0.32%</w:t>
            </w:r>
          </w:p>
        </w:tc>
      </w:tr>
      <w:tr w:rsidR="00CA3E9B" w:rsidRPr="00CC33D0" w:rsidTr="00CA3E9B">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sidRPr="00CC33D0">
              <w:rPr>
                <w:rFonts w:ascii="Arial" w:hAnsi="Arial" w:cs="Arial"/>
                <w:b/>
                <w:bCs/>
                <w:color w:val="000000"/>
                <w:sz w:val="20"/>
                <w:szCs w:val="20"/>
              </w:rPr>
              <w:t>2016/</w:t>
            </w:r>
            <w:r>
              <w:rPr>
                <w:rFonts w:ascii="Arial" w:hAnsi="Arial" w:cs="Arial"/>
                <w:b/>
                <w:bCs/>
                <w:color w:val="000000"/>
                <w:sz w:val="20"/>
                <w:szCs w:val="20"/>
              </w:rPr>
              <w:t>20</w:t>
            </w:r>
            <w:r w:rsidRPr="00CC33D0">
              <w:rPr>
                <w:rFonts w:ascii="Arial" w:hAnsi="Arial" w:cs="Arial"/>
                <w:b/>
                <w:bCs/>
                <w:color w:val="000000"/>
                <w:sz w:val="20"/>
                <w:szCs w:val="20"/>
              </w:rPr>
              <w:t>17</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80%</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17%</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3.3%</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CC33D0" w:rsidRDefault="00CA3E9B" w:rsidP="00CA3E9B">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0.34%</w:t>
            </w:r>
          </w:p>
        </w:tc>
      </w:tr>
      <w:tr w:rsidR="00CA3E9B" w:rsidRPr="00CC33D0" w:rsidTr="00CA3E9B">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A3E9B" w:rsidRPr="00CC33D0" w:rsidRDefault="00CA3E9B" w:rsidP="00CA3E9B">
            <w:pPr>
              <w:spacing w:after="0" w:line="240" w:lineRule="auto"/>
              <w:rPr>
                <w:rFonts w:ascii="Arial" w:hAnsi="Arial" w:cs="Arial"/>
                <w:b/>
                <w:bCs/>
                <w:color w:val="000000"/>
                <w:sz w:val="20"/>
                <w:szCs w:val="20"/>
              </w:rPr>
            </w:pPr>
            <w:r>
              <w:rPr>
                <w:rFonts w:ascii="Arial" w:hAnsi="Arial" w:cs="Arial"/>
                <w:b/>
                <w:bCs/>
                <w:color w:val="000000"/>
                <w:sz w:val="20"/>
                <w:szCs w:val="20"/>
              </w:rPr>
              <w:t>2017/2018</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7E3476" w:rsidRDefault="00CA3E9B" w:rsidP="00CA3E9B">
            <w:pPr>
              <w:jc w:val="right"/>
              <w:rPr>
                <w:rFonts w:ascii="Arial" w:eastAsiaTheme="minorHAnsi" w:hAnsi="Arial" w:cs="Arial"/>
                <w:b/>
                <w:sz w:val="20"/>
                <w:szCs w:val="20"/>
              </w:rPr>
            </w:pPr>
            <w:r w:rsidRPr="007E3476">
              <w:rPr>
                <w:rFonts w:ascii="Arial" w:hAnsi="Arial" w:cs="Arial"/>
                <w:b/>
                <w:sz w:val="20"/>
                <w:szCs w:val="20"/>
              </w:rPr>
              <w:t>77.97%</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7E3476" w:rsidRDefault="00CA3E9B" w:rsidP="00CA3E9B">
            <w:pPr>
              <w:jc w:val="right"/>
              <w:rPr>
                <w:rFonts w:ascii="Arial" w:eastAsiaTheme="minorHAnsi" w:hAnsi="Arial" w:cs="Arial"/>
                <w:b/>
                <w:sz w:val="20"/>
                <w:szCs w:val="20"/>
              </w:rPr>
            </w:pPr>
            <w:r w:rsidRPr="007E3476">
              <w:rPr>
                <w:rFonts w:ascii="Arial" w:hAnsi="Arial" w:cs="Arial"/>
                <w:b/>
                <w:sz w:val="20"/>
                <w:szCs w:val="20"/>
              </w:rPr>
              <w:t>18.80%</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7E3476" w:rsidRDefault="00CA3E9B" w:rsidP="00CA3E9B">
            <w:pPr>
              <w:jc w:val="right"/>
              <w:rPr>
                <w:rFonts w:ascii="Arial" w:eastAsiaTheme="minorHAnsi" w:hAnsi="Arial" w:cs="Arial"/>
                <w:b/>
                <w:sz w:val="20"/>
                <w:szCs w:val="20"/>
              </w:rPr>
            </w:pPr>
            <w:r w:rsidRPr="007E3476">
              <w:rPr>
                <w:rFonts w:ascii="Arial" w:hAnsi="Arial" w:cs="Arial"/>
                <w:b/>
                <w:sz w:val="20"/>
                <w:szCs w:val="20"/>
              </w:rPr>
              <w:t>3.25%</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CA3E9B" w:rsidRPr="007E3476" w:rsidRDefault="00CA3E9B" w:rsidP="00CA3E9B">
            <w:pPr>
              <w:jc w:val="right"/>
              <w:rPr>
                <w:rFonts w:ascii="Arial" w:eastAsiaTheme="minorHAnsi" w:hAnsi="Arial" w:cs="Arial"/>
                <w:b/>
                <w:sz w:val="20"/>
                <w:szCs w:val="20"/>
              </w:rPr>
            </w:pPr>
            <w:r w:rsidRPr="007E3476">
              <w:rPr>
                <w:rFonts w:ascii="Arial" w:hAnsi="Arial" w:cs="Arial"/>
                <w:b/>
                <w:sz w:val="20"/>
                <w:szCs w:val="20"/>
              </w:rPr>
              <w:t>0.30%</w:t>
            </w:r>
          </w:p>
        </w:tc>
      </w:tr>
      <w:tr w:rsidR="00CA3E9B" w:rsidRPr="00CC33D0" w:rsidTr="00CA3E9B">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A3E9B" w:rsidRPr="00551CB3" w:rsidRDefault="00CA3E9B" w:rsidP="00CA3E9B">
            <w:pPr>
              <w:spacing w:after="0" w:line="240" w:lineRule="auto"/>
              <w:rPr>
                <w:rFonts w:ascii="Arial" w:hAnsi="Arial" w:cs="Arial"/>
                <w:b/>
                <w:bCs/>
                <w:sz w:val="20"/>
                <w:szCs w:val="20"/>
              </w:rPr>
            </w:pPr>
            <w:r w:rsidRPr="00551CB3">
              <w:rPr>
                <w:rFonts w:ascii="Arial" w:hAnsi="Arial" w:cs="Arial"/>
                <w:b/>
                <w:bCs/>
                <w:sz w:val="20"/>
                <w:szCs w:val="20"/>
              </w:rPr>
              <w:t>2018/2019</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CA3E9B" w:rsidRPr="00551CB3" w:rsidRDefault="00CA3E9B" w:rsidP="00CA3E9B">
            <w:pPr>
              <w:jc w:val="right"/>
              <w:rPr>
                <w:rFonts w:ascii="Arial" w:hAnsi="Arial" w:cs="Arial"/>
                <w:b/>
                <w:sz w:val="20"/>
                <w:szCs w:val="20"/>
              </w:rPr>
            </w:pPr>
            <w:r w:rsidRPr="00551CB3">
              <w:rPr>
                <w:rFonts w:ascii="Arial" w:hAnsi="Arial" w:cs="Arial"/>
                <w:b/>
                <w:sz w:val="20"/>
                <w:szCs w:val="20"/>
              </w:rPr>
              <w:t>73%</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CA3E9B" w:rsidRPr="00551CB3" w:rsidRDefault="00CA3E9B" w:rsidP="00CA3E9B">
            <w:pPr>
              <w:jc w:val="right"/>
              <w:rPr>
                <w:rFonts w:ascii="Arial" w:hAnsi="Arial" w:cs="Arial"/>
                <w:b/>
                <w:sz w:val="20"/>
                <w:szCs w:val="20"/>
              </w:rPr>
            </w:pPr>
            <w:r w:rsidRPr="00551CB3">
              <w:rPr>
                <w:rFonts w:ascii="Arial" w:hAnsi="Arial" w:cs="Arial"/>
                <w:b/>
                <w:sz w:val="20"/>
                <w:szCs w:val="20"/>
              </w:rPr>
              <w:t>24%</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CA3E9B" w:rsidRPr="00551CB3" w:rsidRDefault="00CA3E9B" w:rsidP="00CA3E9B">
            <w:pPr>
              <w:jc w:val="right"/>
              <w:rPr>
                <w:rFonts w:ascii="Arial" w:hAnsi="Arial" w:cs="Arial"/>
                <w:b/>
                <w:sz w:val="20"/>
                <w:szCs w:val="20"/>
              </w:rPr>
            </w:pPr>
            <w:r w:rsidRPr="00551CB3">
              <w:rPr>
                <w:rFonts w:ascii="Arial" w:hAnsi="Arial" w:cs="Arial"/>
                <w:b/>
                <w:sz w:val="20"/>
                <w:szCs w:val="20"/>
              </w:rPr>
              <w:t>3%</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CA3E9B" w:rsidRPr="00551CB3" w:rsidRDefault="00CA3E9B" w:rsidP="00CA3E9B">
            <w:pPr>
              <w:jc w:val="right"/>
              <w:rPr>
                <w:rFonts w:ascii="Arial" w:hAnsi="Arial" w:cs="Arial"/>
                <w:b/>
                <w:sz w:val="20"/>
                <w:szCs w:val="20"/>
              </w:rPr>
            </w:pPr>
            <w:r w:rsidRPr="00551CB3">
              <w:rPr>
                <w:rFonts w:ascii="Arial" w:hAnsi="Arial" w:cs="Arial"/>
                <w:b/>
                <w:sz w:val="20"/>
                <w:szCs w:val="20"/>
              </w:rPr>
              <w:t>0.1%</w:t>
            </w:r>
          </w:p>
        </w:tc>
      </w:tr>
    </w:tbl>
    <w:p w:rsidR="00CA3E9B" w:rsidRDefault="00CA3E9B" w:rsidP="00CA3E9B">
      <w:pPr>
        <w:jc w:val="both"/>
      </w:pP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The Health Board purchased Datix Web Risk Management database during 2014/15 and implemented the system on 1</w:t>
      </w:r>
      <w:r w:rsidRPr="00CC33D0">
        <w:rPr>
          <w:rFonts w:ascii="Arial" w:hAnsi="Arial" w:cs="Arial"/>
          <w:bCs/>
          <w:color w:val="000000"/>
          <w:sz w:val="24"/>
          <w:szCs w:val="24"/>
          <w:vertAlign w:val="superscript"/>
        </w:rPr>
        <w:t>st</w:t>
      </w:r>
      <w:r w:rsidRPr="00CC33D0">
        <w:rPr>
          <w:rFonts w:ascii="Arial" w:hAnsi="Arial" w:cs="Arial"/>
          <w:bCs/>
          <w:color w:val="000000"/>
          <w:sz w:val="24"/>
          <w:szCs w:val="24"/>
        </w:rPr>
        <w:t xml:space="preserve"> De</w:t>
      </w:r>
      <w:r>
        <w:rPr>
          <w:rFonts w:ascii="Arial" w:hAnsi="Arial" w:cs="Arial"/>
          <w:bCs/>
          <w:color w:val="000000"/>
          <w:sz w:val="24"/>
          <w:szCs w:val="24"/>
        </w:rPr>
        <w:t xml:space="preserve">cember 2014. As a result staff </w:t>
      </w:r>
      <w:r w:rsidRPr="00CC33D0">
        <w:rPr>
          <w:rFonts w:ascii="Arial" w:hAnsi="Arial" w:cs="Arial"/>
          <w:bCs/>
          <w:color w:val="000000"/>
          <w:sz w:val="24"/>
          <w:szCs w:val="24"/>
        </w:rPr>
        <w:t>following completion of incidents receive automatic feedback when the incident is closed setting out the lessons learned and actions taken. Staff were consulted</w:t>
      </w:r>
      <w:r>
        <w:rPr>
          <w:rFonts w:ascii="Arial" w:hAnsi="Arial" w:cs="Arial"/>
          <w:bCs/>
          <w:color w:val="000000"/>
          <w:sz w:val="24"/>
          <w:szCs w:val="24"/>
        </w:rPr>
        <w:t xml:space="preserve"> on</w:t>
      </w:r>
      <w:r w:rsidRPr="00CC33D0">
        <w:rPr>
          <w:rFonts w:ascii="Arial" w:hAnsi="Arial" w:cs="Arial"/>
          <w:bCs/>
          <w:color w:val="000000"/>
          <w:sz w:val="24"/>
          <w:szCs w:val="24"/>
        </w:rPr>
        <w:t xml:space="preserve"> with the design of the incident form as a result of which there has been an increase in incidents reported which provides the Health Board with an opportunity to learn lessons from no harm incidents.  </w:t>
      </w: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It is also compulsory for feedback to be a specified action in any action plans developed in response to complaints, incidents and claims.</w:t>
      </w:r>
    </w:p>
    <w:p w:rsidR="00CA3E9B" w:rsidRPr="00CC33D0" w:rsidRDefault="00CA3E9B" w:rsidP="00CA3E9B">
      <w:pPr>
        <w:autoSpaceDE w:val="0"/>
        <w:autoSpaceDN w:val="0"/>
        <w:adjustRightInd w:val="0"/>
        <w:spacing w:after="0" w:line="240" w:lineRule="auto"/>
        <w:jc w:val="both"/>
        <w:rPr>
          <w:rFonts w:ascii="Arial" w:hAnsi="Arial" w:cs="Arial"/>
          <w:b/>
          <w:bCs/>
          <w:color w:val="000000"/>
          <w:sz w:val="24"/>
          <w:szCs w:val="24"/>
        </w:rPr>
      </w:pPr>
    </w:p>
    <w:p w:rsidR="00CA3E9B" w:rsidRPr="00CC33D0" w:rsidRDefault="00CA3E9B" w:rsidP="00CA3E9B">
      <w:pPr>
        <w:pStyle w:val="ListParagraph"/>
        <w:numPr>
          <w:ilvl w:val="0"/>
          <w:numId w:val="5"/>
        </w:numPr>
        <w:autoSpaceDE w:val="0"/>
        <w:autoSpaceDN w:val="0"/>
        <w:adjustRightInd w:val="0"/>
        <w:spacing w:after="0" w:line="240" w:lineRule="auto"/>
        <w:ind w:left="0" w:hanging="567"/>
        <w:jc w:val="both"/>
        <w:rPr>
          <w:rFonts w:ascii="Arial" w:hAnsi="Arial" w:cs="Arial"/>
          <w:b/>
          <w:bCs/>
          <w:color w:val="000000"/>
          <w:sz w:val="24"/>
          <w:szCs w:val="24"/>
        </w:rPr>
      </w:pPr>
      <w:r w:rsidRPr="00CC33D0">
        <w:rPr>
          <w:rFonts w:ascii="Arial" w:hAnsi="Arial" w:cs="Arial"/>
          <w:b/>
          <w:bCs/>
          <w:color w:val="000000"/>
          <w:sz w:val="24"/>
          <w:szCs w:val="24"/>
        </w:rPr>
        <w:t>Serious Incidents</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Health Board submits details of 'serious incidents' to the Welsh Government. Welsh Government define a Serious Incident to include incidents where there is media interest, ‘never events’ (such as chemotherapy drugs given via the wrong route, wrongly prepared high risk injectable medication, maladministration of Insulin) and unexpected deaths.   The reporting criteria are not based purely on the level of harm. </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During the year, </w:t>
      </w:r>
      <w:r w:rsidRPr="000E7B69">
        <w:rPr>
          <w:rFonts w:ascii="Arial" w:hAnsi="Arial" w:cs="Arial"/>
          <w:sz w:val="24"/>
          <w:szCs w:val="24"/>
        </w:rPr>
        <w:t xml:space="preserve">318 serious incidents were reported to Welsh Government, these included pressure ulcer </w:t>
      </w:r>
      <w:r w:rsidRPr="00CC33D0">
        <w:rPr>
          <w:rFonts w:ascii="Arial" w:hAnsi="Arial" w:cs="Arial"/>
          <w:color w:val="000000"/>
          <w:sz w:val="24"/>
          <w:szCs w:val="24"/>
        </w:rPr>
        <w:t>incidents, reports of bed closures due to outbreaks of infection within our hospitals.</w:t>
      </w:r>
    </w:p>
    <w:p w:rsidR="00CA3E9B" w:rsidRPr="00CC33D0" w:rsidRDefault="00CA3E9B" w:rsidP="00CA3E9B">
      <w:pPr>
        <w:spacing w:after="0" w:line="240" w:lineRule="auto"/>
        <w:jc w:val="both"/>
        <w:rPr>
          <w:rFonts w:ascii="Arial" w:hAnsi="Arial" w:cs="Arial"/>
          <w:color w:val="000000"/>
          <w:sz w:val="24"/>
          <w:szCs w:val="24"/>
        </w:rPr>
      </w:pPr>
    </w:p>
    <w:p w:rsidR="00CA3E9B" w:rsidRDefault="00CA3E9B" w:rsidP="00CA3E9B">
      <w:pPr>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ABMU introduced a standard operating procedure for the investigation of never events and serious incidents in January 2015, which was reviewed and updated in 2015/16, to ensure rapid investigation and reporting of never events, resulting in timely actions being taken and learning within the Health Board.  </w:t>
      </w:r>
      <w:r>
        <w:rPr>
          <w:rFonts w:ascii="Arial" w:hAnsi="Arial" w:cs="Arial"/>
          <w:color w:val="000000"/>
          <w:sz w:val="24"/>
          <w:szCs w:val="24"/>
        </w:rPr>
        <w:t>The protocol was further reviewed in 2018/19 and a Serious Incident Toolkit developed and implemented.</w:t>
      </w:r>
    </w:p>
    <w:p w:rsidR="00CA3E9B" w:rsidRPr="00CC33D0" w:rsidRDefault="00CA3E9B" w:rsidP="00CA3E9B">
      <w:pPr>
        <w:spacing w:after="0" w:line="240" w:lineRule="auto"/>
        <w:jc w:val="both"/>
        <w:rPr>
          <w:rFonts w:ascii="Arial" w:hAnsi="Arial" w:cs="Arial"/>
          <w:color w:val="000000"/>
          <w:sz w:val="24"/>
          <w:szCs w:val="24"/>
        </w:rPr>
      </w:pPr>
    </w:p>
    <w:p w:rsidR="00CA3E9B" w:rsidRPr="00CC33D0" w:rsidRDefault="00CA3E9B" w:rsidP="00CA3E9B">
      <w:pPr>
        <w:spacing w:after="0" w:line="240" w:lineRule="auto"/>
        <w:ind w:hanging="567"/>
        <w:jc w:val="both"/>
        <w:rPr>
          <w:rFonts w:ascii="Arial" w:hAnsi="Arial" w:cs="Arial"/>
          <w:b/>
          <w:color w:val="000000"/>
          <w:sz w:val="24"/>
          <w:szCs w:val="24"/>
        </w:rPr>
      </w:pPr>
      <w:r w:rsidRPr="00CC33D0">
        <w:rPr>
          <w:rFonts w:ascii="Arial" w:hAnsi="Arial" w:cs="Arial"/>
          <w:b/>
          <w:color w:val="000000"/>
          <w:sz w:val="24"/>
          <w:szCs w:val="24"/>
        </w:rPr>
        <w:t>5.1</w:t>
      </w:r>
      <w:r w:rsidRPr="00CC33D0">
        <w:rPr>
          <w:rFonts w:ascii="Arial" w:hAnsi="Arial" w:cs="Arial"/>
          <w:b/>
          <w:color w:val="000000"/>
          <w:sz w:val="24"/>
          <w:szCs w:val="24"/>
        </w:rPr>
        <w:tab/>
        <w:t>Never Events during 201</w:t>
      </w:r>
      <w:r>
        <w:rPr>
          <w:rFonts w:ascii="Arial" w:hAnsi="Arial" w:cs="Arial"/>
          <w:b/>
          <w:color w:val="000000"/>
          <w:sz w:val="24"/>
          <w:szCs w:val="24"/>
        </w:rPr>
        <w:t>8</w:t>
      </w:r>
      <w:r w:rsidRPr="00CC33D0">
        <w:rPr>
          <w:rFonts w:ascii="Arial" w:hAnsi="Arial" w:cs="Arial"/>
          <w:b/>
          <w:color w:val="000000"/>
          <w:sz w:val="24"/>
          <w:szCs w:val="24"/>
        </w:rPr>
        <w:t>/1</w:t>
      </w:r>
      <w:r>
        <w:rPr>
          <w:rFonts w:ascii="Arial" w:hAnsi="Arial" w:cs="Arial"/>
          <w:b/>
          <w:color w:val="000000"/>
          <w:sz w:val="24"/>
          <w:szCs w:val="24"/>
        </w:rPr>
        <w:t>9</w:t>
      </w:r>
    </w:p>
    <w:p w:rsidR="00CA3E9B" w:rsidRPr="00CC33D0" w:rsidRDefault="00CA3E9B" w:rsidP="00CA3E9B">
      <w:pPr>
        <w:spacing w:after="0" w:line="240" w:lineRule="auto"/>
        <w:jc w:val="both"/>
        <w:rPr>
          <w:rFonts w:ascii="Arial" w:hAnsi="Arial" w:cs="Arial"/>
          <w:color w:val="000000"/>
          <w:sz w:val="24"/>
          <w:szCs w:val="24"/>
        </w:rPr>
      </w:pPr>
    </w:p>
    <w:p w:rsidR="00CA3E9B" w:rsidRPr="00CC33D0" w:rsidRDefault="00CA3E9B" w:rsidP="00CA3E9B">
      <w:pPr>
        <w:jc w:val="both"/>
        <w:rPr>
          <w:rFonts w:ascii="Arial" w:hAnsi="Arial" w:cs="Arial"/>
          <w:color w:val="000000"/>
          <w:sz w:val="24"/>
          <w:szCs w:val="24"/>
        </w:rPr>
      </w:pPr>
      <w:r w:rsidRPr="00CC33D0">
        <w:rPr>
          <w:rFonts w:ascii="Arial" w:hAnsi="Arial" w:cs="Arial"/>
          <w:color w:val="000000"/>
          <w:sz w:val="24"/>
          <w:szCs w:val="24"/>
        </w:rPr>
        <w:t xml:space="preserve">During the year </w:t>
      </w:r>
      <w:r>
        <w:rPr>
          <w:rFonts w:ascii="Arial" w:hAnsi="Arial" w:cs="Arial"/>
          <w:color w:val="000000"/>
          <w:sz w:val="24"/>
          <w:szCs w:val="24"/>
        </w:rPr>
        <w:t>one incident</w:t>
      </w:r>
      <w:r w:rsidRPr="00CC33D0">
        <w:rPr>
          <w:rFonts w:ascii="Arial" w:hAnsi="Arial" w:cs="Arial"/>
          <w:color w:val="000000"/>
          <w:sz w:val="24"/>
          <w:szCs w:val="24"/>
        </w:rPr>
        <w:t xml:space="preserve"> occurred </w:t>
      </w:r>
      <w:r>
        <w:rPr>
          <w:rFonts w:ascii="Arial" w:hAnsi="Arial" w:cs="Arial"/>
          <w:color w:val="000000"/>
          <w:sz w:val="24"/>
          <w:szCs w:val="24"/>
        </w:rPr>
        <w:t>which was a ‘Never Event</w:t>
      </w:r>
      <w:r w:rsidRPr="00CC33D0">
        <w:rPr>
          <w:rFonts w:ascii="Arial" w:hAnsi="Arial" w:cs="Arial"/>
          <w:color w:val="000000"/>
          <w:sz w:val="24"/>
          <w:szCs w:val="24"/>
        </w:rPr>
        <w:t xml:space="preserve">.’ </w:t>
      </w:r>
      <w:r>
        <w:rPr>
          <w:rFonts w:ascii="Arial" w:hAnsi="Arial" w:cs="Arial"/>
          <w:color w:val="000000"/>
          <w:sz w:val="24"/>
          <w:szCs w:val="24"/>
        </w:rPr>
        <w:t>They are</w:t>
      </w:r>
      <w:r w:rsidRPr="00CC33D0">
        <w:rPr>
          <w:rFonts w:ascii="Arial" w:hAnsi="Arial" w:cs="Arial"/>
          <w:color w:val="000000"/>
          <w:sz w:val="24"/>
          <w:szCs w:val="24"/>
        </w:rPr>
        <w:t xml:space="preserve"> incidents that all NHS organisations should have robust systems and processes in place to prevent them occurring. </w:t>
      </w:r>
      <w:r>
        <w:rPr>
          <w:rFonts w:ascii="Arial" w:hAnsi="Arial" w:cs="Arial"/>
          <w:color w:val="000000"/>
          <w:sz w:val="24"/>
          <w:szCs w:val="24"/>
        </w:rPr>
        <w:t>The incident has</w:t>
      </w:r>
      <w:r w:rsidRPr="00CC33D0">
        <w:rPr>
          <w:rFonts w:ascii="Arial" w:hAnsi="Arial" w:cs="Arial"/>
          <w:color w:val="000000"/>
          <w:sz w:val="24"/>
          <w:szCs w:val="24"/>
        </w:rPr>
        <w:t xml:space="preserve"> been fully investigated and as a result changes </w:t>
      </w:r>
      <w:r>
        <w:rPr>
          <w:rFonts w:ascii="Arial" w:hAnsi="Arial" w:cs="Arial"/>
          <w:color w:val="000000"/>
          <w:sz w:val="24"/>
          <w:szCs w:val="24"/>
        </w:rPr>
        <w:t>have been</w:t>
      </w:r>
      <w:r w:rsidRPr="00CC33D0">
        <w:rPr>
          <w:rFonts w:ascii="Arial" w:hAnsi="Arial" w:cs="Arial"/>
          <w:color w:val="000000"/>
          <w:sz w:val="24"/>
          <w:szCs w:val="24"/>
        </w:rPr>
        <w:t xml:space="preserve"> made to improve patient safety.</w:t>
      </w:r>
      <w:r>
        <w:rPr>
          <w:rFonts w:ascii="Arial" w:hAnsi="Arial" w:cs="Arial"/>
          <w:color w:val="000000"/>
          <w:sz w:val="24"/>
          <w:szCs w:val="24"/>
        </w:rPr>
        <w:t xml:space="preserve">  The event related to wrong site surgery.</w:t>
      </w:r>
    </w:p>
    <w:p w:rsidR="00CA3E9B"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Health Board accepts that </w:t>
      </w:r>
      <w:r>
        <w:rPr>
          <w:rFonts w:ascii="Arial" w:hAnsi="Arial" w:cs="Arial"/>
          <w:color w:val="000000"/>
          <w:sz w:val="24"/>
          <w:szCs w:val="24"/>
        </w:rPr>
        <w:t>never</w:t>
      </w:r>
      <w:r w:rsidRPr="00CC33D0">
        <w:rPr>
          <w:rFonts w:ascii="Arial" w:hAnsi="Arial" w:cs="Arial"/>
          <w:color w:val="000000"/>
          <w:sz w:val="24"/>
          <w:szCs w:val="24"/>
        </w:rPr>
        <w:t xml:space="preserve"> events should </w:t>
      </w:r>
      <w:r>
        <w:rPr>
          <w:rFonts w:ascii="Arial" w:hAnsi="Arial" w:cs="Arial"/>
          <w:color w:val="000000"/>
          <w:sz w:val="24"/>
          <w:szCs w:val="24"/>
        </w:rPr>
        <w:t>not happen</w:t>
      </w:r>
      <w:r w:rsidRPr="00CC33D0">
        <w:rPr>
          <w:rFonts w:ascii="Arial" w:hAnsi="Arial" w:cs="Arial"/>
          <w:color w:val="000000"/>
          <w:sz w:val="24"/>
          <w:szCs w:val="24"/>
        </w:rPr>
        <w:t xml:space="preserve"> and has taken action as a result of the findi</w:t>
      </w:r>
      <w:r>
        <w:rPr>
          <w:rFonts w:ascii="Arial" w:hAnsi="Arial" w:cs="Arial"/>
          <w:color w:val="000000"/>
          <w:sz w:val="24"/>
          <w:szCs w:val="24"/>
        </w:rPr>
        <w:t>ngs in the investigation report</w:t>
      </w:r>
      <w:r w:rsidRPr="00CC33D0">
        <w:rPr>
          <w:rFonts w:ascii="Arial" w:hAnsi="Arial" w:cs="Arial"/>
          <w:color w:val="000000"/>
          <w:sz w:val="24"/>
          <w:szCs w:val="24"/>
        </w:rPr>
        <w:t xml:space="preserve"> and</w:t>
      </w:r>
      <w:r>
        <w:rPr>
          <w:rFonts w:ascii="Arial" w:hAnsi="Arial" w:cs="Arial"/>
          <w:color w:val="000000"/>
          <w:sz w:val="24"/>
          <w:szCs w:val="24"/>
        </w:rPr>
        <w:t xml:space="preserve"> shared these with the patient</w:t>
      </w:r>
      <w:r w:rsidRPr="00CC33D0">
        <w:rPr>
          <w:rFonts w:ascii="Arial" w:hAnsi="Arial" w:cs="Arial"/>
          <w:color w:val="000000"/>
          <w:sz w:val="24"/>
          <w:szCs w:val="24"/>
        </w:rPr>
        <w:t xml:space="preserve"> in</w:t>
      </w:r>
      <w:r>
        <w:rPr>
          <w:rFonts w:ascii="Arial" w:hAnsi="Arial" w:cs="Arial"/>
          <w:color w:val="000000"/>
          <w:sz w:val="24"/>
          <w:szCs w:val="24"/>
        </w:rPr>
        <w:t>volved.  The learning from this event</w:t>
      </w:r>
      <w:r w:rsidRPr="00CC33D0">
        <w:rPr>
          <w:rFonts w:ascii="Arial" w:hAnsi="Arial" w:cs="Arial"/>
          <w:color w:val="000000"/>
          <w:sz w:val="24"/>
          <w:szCs w:val="24"/>
        </w:rPr>
        <w:t xml:space="preserve"> includes:</w:t>
      </w:r>
    </w:p>
    <w:p w:rsidR="00CA3E9B" w:rsidRDefault="00CA3E9B" w:rsidP="00CA3E9B">
      <w:pPr>
        <w:autoSpaceDE w:val="0"/>
        <w:autoSpaceDN w:val="0"/>
        <w:adjustRightInd w:val="0"/>
        <w:spacing w:after="0" w:line="240" w:lineRule="auto"/>
        <w:rPr>
          <w:rFonts w:ascii="Arial" w:hAnsi="Arial" w:cs="Arial"/>
          <w:color w:val="000000"/>
          <w:sz w:val="24"/>
          <w:szCs w:val="24"/>
        </w:rPr>
      </w:pPr>
    </w:p>
    <w:p w:rsidR="00CA3E9B" w:rsidRDefault="00CA3E9B" w:rsidP="00CA3E9B">
      <w:pPr>
        <w:autoSpaceDE w:val="0"/>
        <w:autoSpaceDN w:val="0"/>
        <w:adjustRightInd w:val="0"/>
        <w:spacing w:after="0" w:line="240" w:lineRule="auto"/>
        <w:jc w:val="center"/>
        <w:rPr>
          <w:rFonts w:ascii="Arial" w:hAnsi="Arial" w:cs="Arial"/>
          <w:color w:val="000000"/>
          <w:sz w:val="24"/>
          <w:szCs w:val="24"/>
        </w:rPr>
      </w:pPr>
      <w:r w:rsidRPr="00897ACC">
        <w:rPr>
          <w:noProof/>
          <w:lang w:eastAsia="en-GB"/>
        </w:rPr>
        <w:lastRenderedPageBreak/>
        <w:drawing>
          <wp:inline distT="0" distB="0" distL="0" distR="0" wp14:anchorId="012309CC" wp14:editId="383B9A3F">
            <wp:extent cx="5476875" cy="52959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76875" cy="5295900"/>
                    </a:xfrm>
                    <a:prstGeom prst="rect">
                      <a:avLst/>
                    </a:prstGeom>
                    <a:noFill/>
                    <a:ln>
                      <a:noFill/>
                    </a:ln>
                  </pic:spPr>
                </pic:pic>
              </a:graphicData>
            </a:graphic>
          </wp:inline>
        </w:drawing>
      </w:r>
    </w:p>
    <w:p w:rsidR="00CA3E9B" w:rsidRPr="00CC33D0" w:rsidRDefault="00CA3E9B" w:rsidP="00CA3E9B">
      <w:pPr>
        <w:numPr>
          <w:ilvl w:val="0"/>
          <w:numId w:val="5"/>
        </w:numPr>
        <w:autoSpaceDE w:val="0"/>
        <w:autoSpaceDN w:val="0"/>
        <w:adjustRightInd w:val="0"/>
        <w:spacing w:after="0" w:line="240" w:lineRule="auto"/>
        <w:ind w:left="0" w:hanging="567"/>
        <w:jc w:val="both"/>
        <w:rPr>
          <w:rFonts w:ascii="Arial" w:hAnsi="Arial" w:cs="Arial"/>
          <w:b/>
          <w:bCs/>
          <w:color w:val="000000"/>
          <w:sz w:val="24"/>
          <w:szCs w:val="24"/>
        </w:rPr>
      </w:pPr>
      <w:r w:rsidRPr="00CC33D0">
        <w:rPr>
          <w:rFonts w:ascii="Arial" w:hAnsi="Arial" w:cs="Arial"/>
          <w:b/>
          <w:bCs/>
          <w:color w:val="000000"/>
          <w:sz w:val="24"/>
          <w:szCs w:val="24"/>
        </w:rPr>
        <w:t>Concerns – Complaints</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Complaints can be received at any place across the organisation, and not all complaints are resolved using the formal process. The Health Board is required to report performance against compliance with the timescales recommended within the NHS Redress measure and via the </w:t>
      </w:r>
      <w:r>
        <w:rPr>
          <w:rFonts w:ascii="Arial" w:hAnsi="Arial" w:cs="Arial"/>
          <w:color w:val="000000"/>
          <w:sz w:val="24"/>
          <w:szCs w:val="24"/>
        </w:rPr>
        <w:t>National Health Service (Concerns, Complaints and Redress Arrangements) (Wales) Regulations 2011</w:t>
      </w:r>
      <w:r w:rsidRPr="00CC33D0">
        <w:rPr>
          <w:rFonts w:ascii="Arial" w:hAnsi="Arial" w:cs="Arial"/>
          <w:color w:val="000000"/>
          <w:sz w:val="24"/>
          <w:szCs w:val="24"/>
        </w:rPr>
        <w:t xml:space="preserve">. A grading system is in place which </w:t>
      </w:r>
      <w:r w:rsidRPr="00CC33D0">
        <w:rPr>
          <w:rFonts w:ascii="Arial" w:hAnsi="Arial" w:cs="Arial"/>
          <w:color w:val="000000"/>
          <w:sz w:val="24"/>
          <w:szCs w:val="24"/>
        </w:rPr>
        <w:lastRenderedPageBreak/>
        <w:t>considers the severity of the concern to promote a suitable level of investigation to be undertaken.</w:t>
      </w:r>
    </w:p>
    <w:p w:rsidR="00CA3E9B" w:rsidRPr="00CC33D0" w:rsidRDefault="00CA3E9B" w:rsidP="00CA3E9B">
      <w:pPr>
        <w:autoSpaceDE w:val="0"/>
        <w:autoSpaceDN w:val="0"/>
        <w:adjustRightInd w:val="0"/>
        <w:spacing w:after="0" w:line="240" w:lineRule="auto"/>
        <w:jc w:val="both"/>
        <w:rPr>
          <w:rFonts w:ascii="Verdana" w:hAnsi="Verdana" w:cs="Verdana"/>
          <w:color w:val="000000"/>
        </w:rPr>
      </w:pPr>
    </w:p>
    <w:p w:rsidR="00CA3E9B" w:rsidRPr="00CC33D0" w:rsidRDefault="00CA3E9B" w:rsidP="00CA3E9B">
      <w:pPr>
        <w:autoSpaceDE w:val="0"/>
        <w:autoSpaceDN w:val="0"/>
        <w:adjustRightInd w:val="0"/>
        <w:spacing w:after="0" w:line="240" w:lineRule="auto"/>
        <w:jc w:val="both"/>
        <w:rPr>
          <w:rFonts w:ascii="Verdana" w:hAnsi="Verdana" w:cs="Verdana"/>
          <w:color w:val="000000"/>
        </w:rPr>
      </w:pPr>
      <w:r w:rsidRPr="00CC33D0">
        <w:rPr>
          <w:rFonts w:ascii="Verdana" w:hAnsi="Verdana" w:cs="Verdana"/>
          <w:color w:val="000000"/>
        </w:rPr>
        <w:t>Concerns graded-</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Green or yellow, or Multi yellow are subject to 30 days maximum target timescale, this can be extended in complex cases as is often the case in Multi yellow concerns</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Amber/ Red are subject to a 30 day target timescale although often these graded concerns are complex and in such cases the timescale for investigation can be extended to 6 months, although the Health Board, where possible, will aim to complete the investigation within 30 days.</w:t>
      </w: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p>
    <w:p w:rsidR="00CA3E9B" w:rsidRPr="00CC33D0" w:rsidRDefault="00CA3E9B" w:rsidP="00CA3E9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Performance in relation to timely complaint responses is provided in 6.2.</w:t>
      </w:r>
    </w:p>
    <w:p w:rsidR="00CA3E9B" w:rsidRPr="0027002C" w:rsidRDefault="00CA3E9B" w:rsidP="00CA3E9B">
      <w:pPr>
        <w:autoSpaceDE w:val="0"/>
        <w:autoSpaceDN w:val="0"/>
        <w:adjustRightInd w:val="0"/>
        <w:spacing w:after="0" w:line="240" w:lineRule="auto"/>
        <w:jc w:val="both"/>
        <w:rPr>
          <w:rFonts w:ascii="Arial" w:hAnsi="Arial" w:cs="Arial"/>
          <w:color w:val="FF0000"/>
          <w:sz w:val="24"/>
          <w:szCs w:val="24"/>
        </w:rPr>
      </w:pPr>
    </w:p>
    <w:p w:rsidR="00CA3E9B" w:rsidRPr="0027002C" w:rsidRDefault="00CA3E9B" w:rsidP="00CA3E9B">
      <w:pPr>
        <w:autoSpaceDE w:val="0"/>
        <w:autoSpaceDN w:val="0"/>
        <w:adjustRightInd w:val="0"/>
        <w:spacing w:after="0" w:line="240" w:lineRule="auto"/>
        <w:jc w:val="both"/>
        <w:rPr>
          <w:rFonts w:ascii="Arial" w:hAnsi="Arial" w:cs="Arial"/>
          <w:color w:val="FF0000"/>
          <w:sz w:val="24"/>
          <w:szCs w:val="24"/>
        </w:rPr>
      </w:pPr>
    </w:p>
    <w:p w:rsidR="00CA3E9B" w:rsidRPr="00104ABB" w:rsidRDefault="00CA3E9B" w:rsidP="00CA3E9B">
      <w:pPr>
        <w:ind w:hanging="567"/>
        <w:rPr>
          <w:rFonts w:ascii="Arial" w:hAnsi="Arial" w:cs="Arial"/>
          <w:b/>
          <w:bCs/>
          <w:sz w:val="24"/>
          <w:szCs w:val="24"/>
        </w:rPr>
      </w:pPr>
      <w:r w:rsidRPr="00104ABB">
        <w:rPr>
          <w:rFonts w:ascii="Arial" w:hAnsi="Arial" w:cs="Arial"/>
          <w:b/>
          <w:bCs/>
          <w:sz w:val="24"/>
          <w:szCs w:val="24"/>
        </w:rPr>
        <w:t xml:space="preserve">6.1 </w:t>
      </w:r>
      <w:r w:rsidRPr="00104ABB">
        <w:rPr>
          <w:rFonts w:ascii="Arial" w:hAnsi="Arial" w:cs="Arial"/>
          <w:b/>
          <w:bCs/>
          <w:sz w:val="24"/>
          <w:szCs w:val="24"/>
        </w:rPr>
        <w:tab/>
        <w:t>Developments lead by the complaints team include:</w:t>
      </w:r>
    </w:p>
    <w:p w:rsidR="00CA3E9B" w:rsidRPr="009C5901" w:rsidRDefault="00CA3E9B" w:rsidP="00CA3E9B">
      <w:pPr>
        <w:numPr>
          <w:ilvl w:val="0"/>
          <w:numId w:val="7"/>
        </w:numPr>
        <w:spacing w:after="0" w:line="240" w:lineRule="auto"/>
        <w:jc w:val="both"/>
        <w:rPr>
          <w:rFonts w:ascii="Arial" w:hAnsi="Arial" w:cs="Arial"/>
          <w:sz w:val="24"/>
          <w:szCs w:val="24"/>
        </w:rPr>
      </w:pPr>
      <w:r w:rsidRPr="009C5901">
        <w:rPr>
          <w:rFonts w:ascii="Arial" w:hAnsi="Arial" w:cs="Arial"/>
          <w:sz w:val="24"/>
          <w:szCs w:val="24"/>
        </w:rPr>
        <w:t>The Health Board continues to work with external stakeholders eg the Community Health Council (CHC).  The Deputy Head of Patient Experience and Concerns holds regular meetings with the Deputy Chief Operating Officer to improve and develop working relationships. The aim of the meetings are to jointly review the CHC complaints sent to the Health Board to share information, identify trends and to support good working relationships between the two organisations.</w:t>
      </w:r>
      <w:r>
        <w:rPr>
          <w:rFonts w:ascii="Arial" w:hAnsi="Arial" w:cs="Arial"/>
          <w:sz w:val="24"/>
          <w:szCs w:val="24"/>
        </w:rPr>
        <w:t xml:space="preserve"> During 2018-19 there has been a considerable reduction in the number of escalation process by the CHC due to the continuing close working relationship with the external stakeholders.  </w:t>
      </w:r>
    </w:p>
    <w:p w:rsidR="00CA3E9B" w:rsidRPr="0027002C" w:rsidRDefault="00CA3E9B" w:rsidP="00CA3E9B">
      <w:pPr>
        <w:spacing w:after="0" w:line="240" w:lineRule="auto"/>
        <w:jc w:val="both"/>
        <w:rPr>
          <w:rFonts w:ascii="Arial" w:hAnsi="Arial" w:cs="Arial"/>
          <w:color w:val="FF0000"/>
          <w:sz w:val="24"/>
          <w:szCs w:val="24"/>
        </w:rPr>
      </w:pPr>
    </w:p>
    <w:p w:rsidR="00CA3E9B" w:rsidRPr="00600FA6" w:rsidRDefault="00CA3E9B" w:rsidP="00CA3E9B">
      <w:pPr>
        <w:numPr>
          <w:ilvl w:val="0"/>
          <w:numId w:val="7"/>
        </w:numPr>
        <w:spacing w:after="0" w:line="240" w:lineRule="auto"/>
        <w:jc w:val="both"/>
        <w:rPr>
          <w:rFonts w:ascii="Arial" w:hAnsi="Arial" w:cs="Arial"/>
          <w:sz w:val="24"/>
          <w:szCs w:val="24"/>
        </w:rPr>
      </w:pPr>
      <w:r w:rsidRPr="00600FA6">
        <w:rPr>
          <w:rFonts w:ascii="Arial" w:hAnsi="Arial" w:cs="Arial"/>
          <w:sz w:val="24"/>
          <w:szCs w:val="24"/>
        </w:rPr>
        <w:t xml:space="preserve">The Corporate Patient Experience &amp; Concerns Trainer, as a consequence of the continuing theme of Communication in complaints upheld, </w:t>
      </w:r>
      <w:r>
        <w:rPr>
          <w:rFonts w:ascii="Arial" w:hAnsi="Arial" w:cs="Arial"/>
          <w:sz w:val="24"/>
          <w:szCs w:val="24"/>
        </w:rPr>
        <w:t>concentrates</w:t>
      </w:r>
      <w:r w:rsidRPr="00600FA6">
        <w:rPr>
          <w:rFonts w:ascii="Arial" w:hAnsi="Arial" w:cs="Arial"/>
          <w:sz w:val="24"/>
          <w:szCs w:val="24"/>
        </w:rPr>
        <w:t xml:space="preserve"> on delivering  training for staff on “nipping complaints in the bud”.  Also the training covers behaviours and behavioural change.  Bespoke training sessions for areas identifying continual themes of communication have been completed across the Health Board. </w:t>
      </w:r>
    </w:p>
    <w:p w:rsidR="00CA3E9B" w:rsidRPr="0027002C" w:rsidRDefault="00CA3E9B" w:rsidP="00CA3E9B">
      <w:pPr>
        <w:spacing w:after="0"/>
        <w:ind w:left="720"/>
        <w:jc w:val="both"/>
        <w:rPr>
          <w:rFonts w:ascii="Arial" w:hAnsi="Arial" w:cs="Arial"/>
          <w:color w:val="FF0000"/>
          <w:sz w:val="24"/>
          <w:szCs w:val="24"/>
        </w:rPr>
      </w:pPr>
    </w:p>
    <w:p w:rsidR="00CA3E9B" w:rsidRPr="0022026A" w:rsidRDefault="00CA3E9B" w:rsidP="00CA3E9B">
      <w:pPr>
        <w:numPr>
          <w:ilvl w:val="0"/>
          <w:numId w:val="20"/>
        </w:numPr>
        <w:spacing w:after="0" w:line="240" w:lineRule="auto"/>
        <w:jc w:val="both"/>
        <w:rPr>
          <w:rFonts w:ascii="Arial" w:hAnsi="Arial" w:cs="Arial"/>
          <w:b/>
          <w:sz w:val="24"/>
          <w:szCs w:val="24"/>
        </w:rPr>
      </w:pPr>
      <w:r w:rsidRPr="0022026A">
        <w:rPr>
          <w:rFonts w:ascii="Arial" w:hAnsi="Arial" w:cs="Arial"/>
          <w:sz w:val="24"/>
          <w:szCs w:val="24"/>
        </w:rPr>
        <w:t xml:space="preserve">A Concerns and Redress Assurance Group is in place to audit and monitor complaint response compliance from the 6 Service Delivery Units and meets on a </w:t>
      </w:r>
      <w:r w:rsidRPr="0022026A">
        <w:rPr>
          <w:rFonts w:ascii="Arial" w:hAnsi="Arial" w:cs="Arial"/>
          <w:sz w:val="24"/>
          <w:szCs w:val="24"/>
        </w:rPr>
        <w:lastRenderedPageBreak/>
        <w:t>monthly basis. F</w:t>
      </w:r>
      <w:r>
        <w:rPr>
          <w:rFonts w:ascii="Arial" w:hAnsi="Arial" w:cs="Arial"/>
          <w:sz w:val="24"/>
          <w:szCs w:val="24"/>
        </w:rPr>
        <w:t>eedback and learning form this G</w:t>
      </w:r>
      <w:r w:rsidRPr="0022026A">
        <w:rPr>
          <w:rFonts w:ascii="Arial" w:hAnsi="Arial" w:cs="Arial"/>
          <w:sz w:val="24"/>
          <w:szCs w:val="24"/>
        </w:rPr>
        <w:t xml:space="preserve">roup.  Terms of Reference of CRAG have been reviewed and </w:t>
      </w:r>
      <w:r>
        <w:rPr>
          <w:rFonts w:ascii="Arial" w:hAnsi="Arial" w:cs="Arial"/>
          <w:sz w:val="24"/>
          <w:szCs w:val="24"/>
        </w:rPr>
        <w:t xml:space="preserve">representatives from the Units </w:t>
      </w:r>
      <w:r w:rsidRPr="0022026A">
        <w:rPr>
          <w:rFonts w:ascii="Arial" w:hAnsi="Arial" w:cs="Arial"/>
          <w:sz w:val="24"/>
          <w:szCs w:val="24"/>
        </w:rPr>
        <w:t>are invited to attend peer review meetings to focus on continuous improvement and learning.</w:t>
      </w:r>
    </w:p>
    <w:p w:rsidR="00CA3E9B" w:rsidRPr="0027002C" w:rsidRDefault="00CA3E9B" w:rsidP="00CA3E9B">
      <w:pPr>
        <w:spacing w:after="0"/>
        <w:jc w:val="both"/>
        <w:rPr>
          <w:rFonts w:ascii="Arial" w:hAnsi="Arial" w:cs="Arial"/>
          <w:color w:val="FF0000"/>
          <w:sz w:val="24"/>
          <w:szCs w:val="24"/>
        </w:rPr>
      </w:pPr>
    </w:p>
    <w:p w:rsidR="00CA3E9B" w:rsidRPr="0022026A" w:rsidRDefault="00CA3E9B" w:rsidP="00CA3E9B">
      <w:pPr>
        <w:numPr>
          <w:ilvl w:val="0"/>
          <w:numId w:val="7"/>
        </w:numPr>
        <w:spacing w:after="0"/>
        <w:jc w:val="both"/>
        <w:rPr>
          <w:rFonts w:ascii="Arial" w:hAnsi="Arial" w:cs="Arial"/>
          <w:sz w:val="24"/>
          <w:szCs w:val="24"/>
        </w:rPr>
      </w:pPr>
      <w:r w:rsidRPr="0022026A">
        <w:rPr>
          <w:rFonts w:ascii="Arial" w:hAnsi="Arial" w:cs="Arial"/>
          <w:sz w:val="24"/>
          <w:szCs w:val="24"/>
        </w:rPr>
        <w:t>Workshops and training has been delivered to support the Service Delivery Units in the management of concerns and redress cases.  The workshops promote an ethos for good investigation of complaints and complainant responses and the importance of timely responses.</w:t>
      </w:r>
      <w:r w:rsidRPr="0022026A">
        <w:rPr>
          <w:rFonts w:ascii="Arial" w:hAnsi="Arial" w:cs="Arial"/>
          <w:color w:val="FF0000"/>
          <w:sz w:val="24"/>
          <w:szCs w:val="24"/>
        </w:rPr>
        <w:t xml:space="preserve"> </w:t>
      </w:r>
      <w:r w:rsidRPr="0022026A">
        <w:rPr>
          <w:rFonts w:ascii="Arial" w:hAnsi="Arial" w:cs="Arial"/>
          <w:sz w:val="24"/>
          <w:szCs w:val="24"/>
        </w:rPr>
        <w:t>The Ombudsman Improvement Officer has also presented at these workshops. The workshops complement the Mental Health and Learning Disability Service Unit Improvement plan and provide for staff the tools to respond to complaints in line with the Regulations. Specific training request</w:t>
      </w:r>
      <w:r>
        <w:rPr>
          <w:rFonts w:ascii="Arial" w:hAnsi="Arial" w:cs="Arial"/>
          <w:sz w:val="24"/>
          <w:szCs w:val="24"/>
        </w:rPr>
        <w:t>ed</w:t>
      </w:r>
      <w:r w:rsidRPr="0022026A">
        <w:rPr>
          <w:rFonts w:ascii="Arial" w:hAnsi="Arial" w:cs="Arial"/>
          <w:sz w:val="24"/>
          <w:szCs w:val="24"/>
        </w:rPr>
        <w:t xml:space="preserve"> by Mental Health Senior Staff </w:t>
      </w:r>
      <w:r>
        <w:rPr>
          <w:rFonts w:ascii="Arial" w:hAnsi="Arial" w:cs="Arial"/>
          <w:sz w:val="24"/>
          <w:szCs w:val="24"/>
        </w:rPr>
        <w:t>has been held.</w:t>
      </w:r>
      <w:r w:rsidRPr="0022026A">
        <w:rPr>
          <w:rFonts w:ascii="Arial" w:hAnsi="Arial" w:cs="Arial"/>
          <w:sz w:val="24"/>
          <w:szCs w:val="24"/>
        </w:rPr>
        <w:t xml:space="preserve">  </w:t>
      </w:r>
    </w:p>
    <w:p w:rsidR="00CA3E9B" w:rsidRPr="0022026A" w:rsidRDefault="00CA3E9B" w:rsidP="00CA3E9B">
      <w:pPr>
        <w:spacing w:after="0"/>
        <w:ind w:left="720"/>
        <w:jc w:val="both"/>
        <w:rPr>
          <w:rFonts w:ascii="Arial" w:hAnsi="Arial" w:cs="Arial"/>
          <w:sz w:val="24"/>
          <w:szCs w:val="24"/>
        </w:rPr>
      </w:pPr>
    </w:p>
    <w:p w:rsidR="00CA3E9B" w:rsidRPr="009C5901" w:rsidRDefault="00CA3E9B" w:rsidP="00CA3E9B">
      <w:pPr>
        <w:numPr>
          <w:ilvl w:val="0"/>
          <w:numId w:val="7"/>
        </w:numPr>
        <w:spacing w:after="0"/>
        <w:jc w:val="both"/>
        <w:rPr>
          <w:rFonts w:ascii="Arial" w:hAnsi="Arial" w:cs="Arial"/>
          <w:sz w:val="24"/>
          <w:szCs w:val="24"/>
        </w:rPr>
      </w:pPr>
      <w:r w:rsidRPr="009C5901">
        <w:rPr>
          <w:rFonts w:ascii="Arial" w:hAnsi="Arial" w:cs="Arial"/>
          <w:sz w:val="24"/>
          <w:szCs w:val="24"/>
        </w:rPr>
        <w:t>The Health Board continues to operate a process with the aim of contacting complainants on receipt of a concern, and a meeting offered to the complainant. Complainants are now updated regularly on the progress of the complaint.</w:t>
      </w:r>
    </w:p>
    <w:p w:rsidR="00CA3E9B" w:rsidRDefault="00CA3E9B" w:rsidP="00CA3E9B">
      <w:pPr>
        <w:autoSpaceDE w:val="0"/>
        <w:autoSpaceDN w:val="0"/>
        <w:adjustRightInd w:val="0"/>
        <w:spacing w:after="0" w:line="240" w:lineRule="auto"/>
        <w:jc w:val="both"/>
        <w:rPr>
          <w:rFonts w:ascii="Arial" w:hAnsi="Arial" w:cs="Arial"/>
          <w:sz w:val="24"/>
          <w:szCs w:val="24"/>
        </w:rPr>
      </w:pPr>
    </w:p>
    <w:p w:rsidR="00CA3E9B" w:rsidRPr="00CE16A5" w:rsidRDefault="00CA3E9B" w:rsidP="00CA3E9B">
      <w:pPr>
        <w:autoSpaceDE w:val="0"/>
        <w:autoSpaceDN w:val="0"/>
        <w:adjustRightInd w:val="0"/>
        <w:spacing w:after="0" w:line="240" w:lineRule="auto"/>
        <w:jc w:val="both"/>
        <w:rPr>
          <w:rFonts w:ascii="Arial" w:hAnsi="Arial" w:cs="Arial"/>
          <w:sz w:val="24"/>
          <w:szCs w:val="24"/>
        </w:rPr>
      </w:pPr>
    </w:p>
    <w:p w:rsidR="00CA3E9B" w:rsidRPr="00CE16A5" w:rsidRDefault="00CA3E9B" w:rsidP="00CA3E9B">
      <w:pPr>
        <w:autoSpaceDE w:val="0"/>
        <w:autoSpaceDN w:val="0"/>
        <w:adjustRightInd w:val="0"/>
        <w:spacing w:after="0" w:line="240" w:lineRule="auto"/>
        <w:ind w:hanging="567"/>
        <w:jc w:val="both"/>
        <w:rPr>
          <w:rFonts w:ascii="Arial" w:hAnsi="Arial" w:cs="Arial"/>
          <w:b/>
          <w:iCs/>
          <w:sz w:val="24"/>
          <w:szCs w:val="24"/>
        </w:rPr>
      </w:pPr>
      <w:r w:rsidRPr="00CE16A5">
        <w:rPr>
          <w:rFonts w:ascii="Arial" w:hAnsi="Arial" w:cs="Arial"/>
          <w:b/>
          <w:iCs/>
          <w:sz w:val="24"/>
          <w:szCs w:val="24"/>
        </w:rPr>
        <w:t xml:space="preserve">6.2 </w:t>
      </w:r>
      <w:r w:rsidRPr="00CE16A5">
        <w:rPr>
          <w:rFonts w:ascii="Arial" w:hAnsi="Arial" w:cs="Arial"/>
          <w:b/>
          <w:iCs/>
          <w:sz w:val="24"/>
          <w:szCs w:val="24"/>
        </w:rPr>
        <w:tab/>
        <w:t>Complaints – Activity and Performance</w:t>
      </w:r>
    </w:p>
    <w:p w:rsidR="00CA3E9B" w:rsidRDefault="00CA3E9B" w:rsidP="00CA3E9B">
      <w:pPr>
        <w:spacing w:after="0" w:line="240" w:lineRule="auto"/>
        <w:jc w:val="both"/>
        <w:rPr>
          <w:rFonts w:ascii="Arial" w:hAnsi="Arial" w:cs="Arial"/>
          <w:sz w:val="24"/>
          <w:szCs w:val="24"/>
        </w:rPr>
      </w:pPr>
    </w:p>
    <w:p w:rsidR="00CA3E9B" w:rsidRDefault="00CA3E9B" w:rsidP="00CA3E9B">
      <w:pPr>
        <w:spacing w:after="0" w:line="240" w:lineRule="auto"/>
        <w:jc w:val="both"/>
        <w:rPr>
          <w:rFonts w:ascii="Arial" w:hAnsi="Arial" w:cs="Arial"/>
          <w:sz w:val="24"/>
          <w:szCs w:val="24"/>
        </w:rPr>
      </w:pPr>
      <w:r>
        <w:rPr>
          <w:rFonts w:ascii="Arial" w:hAnsi="Arial" w:cs="Arial"/>
          <w:sz w:val="24"/>
          <w:szCs w:val="24"/>
        </w:rPr>
        <w:t>During the financial year of 2018/2019 the Health Board received 1326 formal and 1018 informal concerns totalled 2344 for the year.</w:t>
      </w:r>
    </w:p>
    <w:p w:rsidR="00CA3E9B" w:rsidRDefault="00CA3E9B" w:rsidP="00CA3E9B">
      <w:pPr>
        <w:spacing w:after="0" w:line="240" w:lineRule="auto"/>
        <w:jc w:val="both"/>
        <w:rPr>
          <w:rFonts w:ascii="Arial" w:hAnsi="Arial" w:cs="Arial"/>
          <w:sz w:val="24"/>
          <w:szCs w:val="24"/>
        </w:rPr>
      </w:pPr>
    </w:p>
    <w:p w:rsidR="00CA3E9B" w:rsidRDefault="00CA3E9B" w:rsidP="00CA3E9B">
      <w:pPr>
        <w:autoSpaceDE w:val="0"/>
        <w:autoSpaceDN w:val="0"/>
        <w:spacing w:after="0" w:line="240" w:lineRule="auto"/>
        <w:rPr>
          <w:rFonts w:ascii="Arial" w:hAnsi="Arial" w:cs="Arial"/>
          <w:sz w:val="24"/>
          <w:szCs w:val="24"/>
          <w:lang w:eastAsia="en-GB"/>
        </w:rPr>
      </w:pPr>
      <w:r>
        <w:rPr>
          <w:rFonts w:ascii="Arial" w:hAnsi="Arial" w:cs="Arial"/>
          <w:sz w:val="24"/>
          <w:szCs w:val="24"/>
          <w:lang w:eastAsia="en-GB"/>
        </w:rPr>
        <w:t>Below is a pie chart which shows the percent of complaints by grades received during 2018/19.</w:t>
      </w:r>
    </w:p>
    <w:p w:rsidR="00CA3E9B" w:rsidRDefault="00CA3E9B" w:rsidP="00CA3E9B">
      <w:pPr>
        <w:autoSpaceDE w:val="0"/>
        <w:autoSpaceDN w:val="0"/>
        <w:adjustRightInd w:val="0"/>
        <w:spacing w:after="0" w:line="240" w:lineRule="auto"/>
        <w:jc w:val="both"/>
        <w:rPr>
          <w:rFonts w:ascii="Arial" w:hAnsi="Arial" w:cs="Arial"/>
          <w:sz w:val="24"/>
          <w:szCs w:val="24"/>
        </w:rPr>
      </w:pPr>
    </w:p>
    <w:p w:rsidR="00CA3E9B" w:rsidRDefault="00CA3E9B" w:rsidP="00CA3E9B">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lang w:eastAsia="en-GB"/>
        </w:rPr>
        <w:lastRenderedPageBreak/>
        <w:drawing>
          <wp:inline distT="0" distB="0" distL="0" distR="0" wp14:anchorId="61993322" wp14:editId="4D4B9942">
            <wp:extent cx="4991100" cy="26479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91100" cy="2647950"/>
                    </a:xfrm>
                    <a:prstGeom prst="rect">
                      <a:avLst/>
                    </a:prstGeom>
                    <a:noFill/>
                  </pic:spPr>
                </pic:pic>
              </a:graphicData>
            </a:graphic>
          </wp:inline>
        </w:drawing>
      </w:r>
    </w:p>
    <w:p w:rsidR="00CA3E9B" w:rsidRPr="0027002C" w:rsidRDefault="00CA3E9B" w:rsidP="00CA3E9B">
      <w:pPr>
        <w:autoSpaceDE w:val="0"/>
        <w:autoSpaceDN w:val="0"/>
        <w:adjustRightInd w:val="0"/>
        <w:spacing w:after="0" w:line="240" w:lineRule="auto"/>
        <w:jc w:val="both"/>
        <w:rPr>
          <w:rFonts w:ascii="Arial" w:hAnsi="Arial" w:cs="Arial"/>
          <w:color w:val="FF0000"/>
          <w:sz w:val="24"/>
          <w:szCs w:val="24"/>
        </w:rPr>
      </w:pPr>
    </w:p>
    <w:p w:rsidR="00CA3E9B" w:rsidRPr="00202BE8" w:rsidRDefault="00CA3E9B" w:rsidP="00CA3E9B">
      <w:pPr>
        <w:autoSpaceDE w:val="0"/>
        <w:autoSpaceDN w:val="0"/>
        <w:adjustRightInd w:val="0"/>
        <w:spacing w:after="0" w:line="240" w:lineRule="auto"/>
        <w:ind w:hanging="567"/>
        <w:jc w:val="both"/>
        <w:rPr>
          <w:rFonts w:ascii="Arial" w:hAnsi="Arial" w:cs="Arial"/>
          <w:b/>
          <w:sz w:val="24"/>
          <w:szCs w:val="24"/>
        </w:rPr>
      </w:pPr>
      <w:r w:rsidRPr="005A07A2">
        <w:rPr>
          <w:rFonts w:ascii="Arial" w:hAnsi="Arial" w:cs="Arial"/>
          <w:b/>
          <w:sz w:val="24"/>
          <w:szCs w:val="24"/>
        </w:rPr>
        <w:t xml:space="preserve">6.5 </w:t>
      </w:r>
      <w:r w:rsidRPr="005A07A2">
        <w:rPr>
          <w:rFonts w:ascii="Arial" w:hAnsi="Arial" w:cs="Arial"/>
          <w:b/>
          <w:sz w:val="24"/>
          <w:szCs w:val="24"/>
        </w:rPr>
        <w:tab/>
      </w:r>
      <w:r w:rsidRPr="00202BE8">
        <w:rPr>
          <w:rFonts w:ascii="Arial" w:hAnsi="Arial" w:cs="Arial"/>
          <w:b/>
          <w:sz w:val="24"/>
          <w:szCs w:val="24"/>
        </w:rPr>
        <w:t xml:space="preserve">Type of Complaint Received </w:t>
      </w:r>
    </w:p>
    <w:p w:rsidR="00CA3E9B" w:rsidRPr="00202BE8" w:rsidRDefault="00CA3E9B" w:rsidP="00CA3E9B">
      <w:pPr>
        <w:autoSpaceDE w:val="0"/>
        <w:autoSpaceDN w:val="0"/>
        <w:adjustRightInd w:val="0"/>
        <w:spacing w:after="0" w:line="240" w:lineRule="auto"/>
        <w:jc w:val="both"/>
        <w:rPr>
          <w:rFonts w:ascii="Arial" w:hAnsi="Arial" w:cs="Arial"/>
          <w:sz w:val="24"/>
          <w:szCs w:val="24"/>
        </w:rPr>
      </w:pPr>
      <w:r w:rsidRPr="00202BE8">
        <w:rPr>
          <w:rFonts w:ascii="Arial" w:hAnsi="Arial" w:cs="Arial"/>
          <w:sz w:val="24"/>
          <w:szCs w:val="24"/>
        </w:rPr>
        <w:t>The top five types of formal complaints received are provided in the pie chart below, 21% relate to communication issues.</w:t>
      </w:r>
    </w:p>
    <w:p w:rsidR="00CA3E9B" w:rsidRPr="00202BE8" w:rsidRDefault="00CA3E9B" w:rsidP="00CA3E9B">
      <w:pPr>
        <w:autoSpaceDE w:val="0"/>
        <w:autoSpaceDN w:val="0"/>
        <w:adjustRightInd w:val="0"/>
        <w:spacing w:after="0" w:line="240" w:lineRule="auto"/>
        <w:jc w:val="both"/>
        <w:rPr>
          <w:rFonts w:ascii="Arial" w:hAnsi="Arial" w:cs="Arial"/>
          <w:b/>
          <w:sz w:val="24"/>
          <w:szCs w:val="24"/>
        </w:rPr>
      </w:pPr>
    </w:p>
    <w:p w:rsidR="00CA3E9B" w:rsidRPr="00202BE8" w:rsidRDefault="00CA3E9B" w:rsidP="00CA3E9B">
      <w:pPr>
        <w:autoSpaceDE w:val="0"/>
        <w:autoSpaceDN w:val="0"/>
        <w:adjustRightInd w:val="0"/>
        <w:spacing w:after="0" w:line="240" w:lineRule="auto"/>
        <w:jc w:val="both"/>
        <w:rPr>
          <w:rFonts w:ascii="Arial" w:hAnsi="Arial" w:cs="Arial"/>
          <w:b/>
          <w:sz w:val="24"/>
          <w:szCs w:val="24"/>
        </w:rPr>
      </w:pPr>
      <w:r w:rsidRPr="00202BE8">
        <w:rPr>
          <w:rFonts w:ascii="Arial" w:hAnsi="Arial" w:cs="Arial"/>
          <w:b/>
          <w:sz w:val="24"/>
          <w:szCs w:val="24"/>
        </w:rPr>
        <w:t>Top 5 complaint themes</w:t>
      </w:r>
    </w:p>
    <w:p w:rsidR="00CA3E9B" w:rsidRPr="005A07A2" w:rsidRDefault="00CA3E9B" w:rsidP="00CA3E9B">
      <w:pPr>
        <w:autoSpaceDE w:val="0"/>
        <w:autoSpaceDN w:val="0"/>
        <w:adjustRightInd w:val="0"/>
        <w:spacing w:after="0" w:line="240" w:lineRule="auto"/>
        <w:jc w:val="both"/>
        <w:rPr>
          <w:rFonts w:ascii="Arial" w:hAnsi="Arial" w:cs="Arial"/>
          <w:b/>
          <w:sz w:val="24"/>
          <w:szCs w:val="24"/>
        </w:rPr>
      </w:pPr>
    </w:p>
    <w:p w:rsidR="00CA3E9B" w:rsidRDefault="00CA3E9B" w:rsidP="00CA3E9B">
      <w:pPr>
        <w:jc w:val="center"/>
      </w:pPr>
      <w:r>
        <w:rPr>
          <w:noProof/>
          <w:lang w:eastAsia="en-GB"/>
        </w:rPr>
        <w:drawing>
          <wp:inline distT="0" distB="0" distL="0" distR="0" wp14:anchorId="6843671E" wp14:editId="7CD7EA8C">
            <wp:extent cx="4029075" cy="2609850"/>
            <wp:effectExtent l="0" t="0" r="952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29075" cy="2609850"/>
                    </a:xfrm>
                    <a:prstGeom prst="rect">
                      <a:avLst/>
                    </a:prstGeom>
                    <a:noFill/>
                  </pic:spPr>
                </pic:pic>
              </a:graphicData>
            </a:graphic>
          </wp:inline>
        </w:drawing>
      </w:r>
    </w:p>
    <w:p w:rsidR="00CA3E9B" w:rsidRDefault="00CA3E9B" w:rsidP="00CA3E9B">
      <w:pPr>
        <w:autoSpaceDE w:val="0"/>
        <w:autoSpaceDN w:val="0"/>
        <w:adjustRightInd w:val="0"/>
        <w:spacing w:after="0" w:line="240" w:lineRule="auto"/>
        <w:jc w:val="both"/>
        <w:rPr>
          <w:rFonts w:ascii="Arial" w:hAnsi="Arial" w:cs="Arial"/>
          <w:sz w:val="24"/>
          <w:szCs w:val="24"/>
        </w:rPr>
      </w:pPr>
    </w:p>
    <w:p w:rsidR="00CA3E9B" w:rsidRDefault="00CA3E9B" w:rsidP="00CA3E9B">
      <w:pPr>
        <w:autoSpaceDE w:val="0"/>
        <w:autoSpaceDN w:val="0"/>
        <w:adjustRightInd w:val="0"/>
        <w:spacing w:after="0" w:line="240" w:lineRule="auto"/>
        <w:jc w:val="both"/>
        <w:rPr>
          <w:rFonts w:ascii="Arial" w:hAnsi="Arial" w:cs="Arial"/>
          <w:sz w:val="24"/>
          <w:szCs w:val="24"/>
        </w:rPr>
      </w:pPr>
    </w:p>
    <w:p w:rsidR="00CA3E9B" w:rsidRPr="00202BE8" w:rsidRDefault="00CA3E9B" w:rsidP="00CA3E9B">
      <w:pPr>
        <w:autoSpaceDE w:val="0"/>
        <w:autoSpaceDN w:val="0"/>
        <w:jc w:val="both"/>
        <w:rPr>
          <w:rFonts w:ascii="Arial" w:eastAsiaTheme="minorHAnsi" w:hAnsi="Arial" w:cs="Arial"/>
          <w:sz w:val="24"/>
          <w:szCs w:val="24"/>
        </w:rPr>
      </w:pPr>
      <w:r>
        <w:rPr>
          <w:rFonts w:ascii="Arial" w:hAnsi="Arial" w:cs="Arial"/>
          <w:sz w:val="24"/>
          <w:szCs w:val="24"/>
        </w:rPr>
        <w:t xml:space="preserve">To meet the requirements of the NHS Redress Regulations, the Health Board aims to respond to complaints within 30 working days.  If there are reasons why this cannot be achieved – for example in cases where the complaint is complex and/or of serious nature- a timescale is discussed and agreed with the person raising the complaint.  This should be no longer than six months.  </w:t>
      </w:r>
    </w:p>
    <w:p w:rsidR="00CA3E9B" w:rsidRDefault="00CA3E9B" w:rsidP="00CA3E9B">
      <w:pPr>
        <w:autoSpaceDE w:val="0"/>
        <w:autoSpaceDN w:val="0"/>
        <w:jc w:val="both"/>
        <w:rPr>
          <w:rFonts w:ascii="Arial" w:hAnsi="Arial" w:cs="Arial"/>
          <w:sz w:val="24"/>
          <w:szCs w:val="24"/>
        </w:rPr>
      </w:pPr>
      <w:r>
        <w:rPr>
          <w:rFonts w:ascii="Arial" w:hAnsi="Arial" w:cs="Arial"/>
          <w:sz w:val="24"/>
          <w:szCs w:val="24"/>
        </w:rPr>
        <w:t xml:space="preserve">The Health Board’s compliance with those concerns expected to achieve a response within 30 working days was 82% (average) in 2018/19 achieving the Welsh Government target of 75%. The Health Board will aim to sustain performance in 2019/20.  </w:t>
      </w:r>
    </w:p>
    <w:p w:rsidR="00CA3E9B" w:rsidRDefault="00CA3E9B" w:rsidP="00CA3E9B"/>
    <w:p w:rsidR="00CA3E9B" w:rsidRPr="008E292D" w:rsidRDefault="00CA3E9B" w:rsidP="00CA3E9B">
      <w:pPr>
        <w:spacing w:after="0" w:line="240" w:lineRule="auto"/>
        <w:jc w:val="both"/>
        <w:rPr>
          <w:rFonts w:ascii="Arial" w:hAnsi="Arial" w:cs="Arial"/>
          <w:b/>
          <w:bCs/>
          <w:sz w:val="24"/>
          <w:szCs w:val="24"/>
        </w:rPr>
      </w:pPr>
      <w:r w:rsidRPr="008E292D">
        <w:rPr>
          <w:rFonts w:ascii="Arial" w:hAnsi="Arial" w:cs="Arial"/>
          <w:b/>
          <w:sz w:val="24"/>
          <w:szCs w:val="24"/>
        </w:rPr>
        <w:t xml:space="preserve">7. </w:t>
      </w:r>
      <w:r w:rsidRPr="008E292D">
        <w:rPr>
          <w:rFonts w:ascii="Arial" w:hAnsi="Arial" w:cs="Arial"/>
          <w:b/>
          <w:sz w:val="24"/>
          <w:szCs w:val="24"/>
        </w:rPr>
        <w:tab/>
      </w:r>
      <w:r w:rsidRPr="008E292D">
        <w:rPr>
          <w:rFonts w:ascii="Arial" w:hAnsi="Arial" w:cs="Arial"/>
          <w:b/>
          <w:bCs/>
          <w:sz w:val="24"/>
          <w:szCs w:val="24"/>
        </w:rPr>
        <w:t>Compliments</w:t>
      </w:r>
    </w:p>
    <w:p w:rsidR="00CA3E9B" w:rsidRPr="00CC33D0" w:rsidRDefault="00CA3E9B" w:rsidP="00CA3E9B">
      <w:pPr>
        <w:autoSpaceDE w:val="0"/>
        <w:autoSpaceDN w:val="0"/>
        <w:spacing w:after="0"/>
        <w:ind w:hanging="567"/>
        <w:jc w:val="both"/>
        <w:rPr>
          <w:rFonts w:ascii="Arial" w:hAnsi="Arial" w:cs="Arial"/>
          <w:b/>
          <w:bCs/>
          <w:color w:val="000000"/>
          <w:sz w:val="24"/>
          <w:szCs w:val="24"/>
        </w:rPr>
      </w:pPr>
    </w:p>
    <w:p w:rsidR="00CA3E9B" w:rsidRDefault="00CA3E9B" w:rsidP="00CA3E9B">
      <w:pPr>
        <w:autoSpaceDE w:val="0"/>
        <w:autoSpaceDN w:val="0"/>
        <w:spacing w:after="0" w:line="240" w:lineRule="auto"/>
        <w:jc w:val="both"/>
        <w:rPr>
          <w:rFonts w:ascii="Arial" w:hAnsi="Arial" w:cs="Arial"/>
          <w:color w:val="000000"/>
          <w:sz w:val="24"/>
          <w:szCs w:val="24"/>
        </w:rPr>
      </w:pPr>
      <w:r w:rsidRPr="00431C44">
        <w:rPr>
          <w:rFonts w:ascii="Arial" w:hAnsi="Arial" w:cs="Arial"/>
          <w:sz w:val="24"/>
          <w:szCs w:val="24"/>
        </w:rPr>
        <w:t xml:space="preserve">A total of </w:t>
      </w:r>
      <w:r>
        <w:rPr>
          <w:rFonts w:ascii="Arial" w:hAnsi="Arial" w:cs="Arial"/>
          <w:sz w:val="24"/>
          <w:szCs w:val="24"/>
        </w:rPr>
        <w:t>1,621</w:t>
      </w:r>
      <w:r w:rsidRPr="00431C44">
        <w:rPr>
          <w:rFonts w:ascii="Arial" w:hAnsi="Arial" w:cs="Arial"/>
          <w:sz w:val="24"/>
          <w:szCs w:val="24"/>
        </w:rPr>
        <w:t xml:space="preserve"> compliments w</w:t>
      </w:r>
      <w:r>
        <w:rPr>
          <w:rFonts w:ascii="Arial" w:hAnsi="Arial" w:cs="Arial"/>
          <w:sz w:val="24"/>
          <w:szCs w:val="24"/>
        </w:rPr>
        <w:t>ere recorded in 2018/19</w:t>
      </w:r>
      <w:r w:rsidRPr="00431C44">
        <w:rPr>
          <w:rFonts w:ascii="Arial" w:hAnsi="Arial" w:cs="Arial"/>
          <w:sz w:val="24"/>
          <w:szCs w:val="24"/>
        </w:rPr>
        <w:t>.  Compliments recorded include: formal letters/correspondence expressing gratitude and appreciation for treatment.</w:t>
      </w:r>
      <w:r w:rsidRPr="00CC33D0">
        <w:rPr>
          <w:rFonts w:ascii="Arial" w:hAnsi="Arial" w:cs="Arial"/>
          <w:color w:val="000000"/>
          <w:sz w:val="24"/>
          <w:szCs w:val="24"/>
        </w:rPr>
        <w:t xml:space="preserve">  Many more cards, letters, and gifts were also</w:t>
      </w:r>
      <w:r w:rsidRPr="0027002C">
        <w:rPr>
          <w:rFonts w:ascii="Arial" w:hAnsi="Arial" w:cs="Arial"/>
          <w:color w:val="FF0000"/>
          <w:sz w:val="24"/>
          <w:szCs w:val="24"/>
        </w:rPr>
        <w:t xml:space="preserve"> </w:t>
      </w:r>
      <w:r w:rsidRPr="00CC33D0">
        <w:rPr>
          <w:rFonts w:ascii="Arial" w:hAnsi="Arial" w:cs="Arial"/>
          <w:color w:val="000000"/>
          <w:sz w:val="24"/>
          <w:szCs w:val="24"/>
        </w:rPr>
        <w:t>sent directly to clinical teams and wards from grateful patients and relatives, which have not been formally recorded.</w:t>
      </w:r>
    </w:p>
    <w:p w:rsidR="00CA3E9B" w:rsidRDefault="00CA3E9B" w:rsidP="00CA3E9B">
      <w:pPr>
        <w:autoSpaceDE w:val="0"/>
        <w:autoSpaceDN w:val="0"/>
        <w:spacing w:after="0" w:line="240" w:lineRule="auto"/>
        <w:jc w:val="both"/>
        <w:rPr>
          <w:rFonts w:ascii="Arial" w:hAnsi="Arial" w:cs="Arial"/>
          <w:color w:val="000000"/>
          <w:sz w:val="24"/>
          <w:szCs w:val="24"/>
        </w:rPr>
      </w:pPr>
    </w:p>
    <w:p w:rsidR="00CA3E9B" w:rsidRPr="00CC33D0" w:rsidRDefault="00CA3E9B" w:rsidP="00CA3E9B">
      <w:pPr>
        <w:rPr>
          <w:rFonts w:ascii="Arial" w:hAnsi="Arial" w:cs="Arial"/>
          <w:color w:val="000000"/>
          <w:sz w:val="24"/>
          <w:szCs w:val="24"/>
        </w:rPr>
      </w:pPr>
      <w:r>
        <w:rPr>
          <w:rFonts w:ascii="Arial" w:hAnsi="Arial" w:cs="Arial"/>
          <w:color w:val="000000"/>
          <w:sz w:val="24"/>
          <w:szCs w:val="24"/>
        </w:rPr>
        <w:t>Examples of compliments received during 2018/19 include:</w:t>
      </w:r>
      <w:r>
        <w:rPr>
          <w:rFonts w:ascii="Arial" w:hAnsi="Arial" w:cs="Arial"/>
          <w:color w:val="000000"/>
          <w:sz w:val="24"/>
          <w:szCs w:val="24"/>
        </w:rPr>
        <w:br w:type="page"/>
      </w:r>
    </w:p>
    <w:p w:rsidR="00CA3E9B" w:rsidRPr="00CC33D0" w:rsidRDefault="00CA3E9B" w:rsidP="00CA3E9B">
      <w:pPr>
        <w:autoSpaceDE w:val="0"/>
        <w:autoSpaceDN w:val="0"/>
        <w:spacing w:after="0" w:line="240" w:lineRule="auto"/>
        <w:jc w:val="both"/>
        <w:rPr>
          <w:rFonts w:ascii="Arial" w:hAnsi="Arial" w:cs="Arial"/>
          <w:color w:val="000000"/>
          <w:sz w:val="24"/>
          <w:szCs w:val="24"/>
        </w:rPr>
      </w:pPr>
      <w:r>
        <w:rPr>
          <w:rFonts w:ascii="Arial" w:hAnsi="Arial" w:cs="Arial"/>
          <w:noProof/>
          <w:sz w:val="24"/>
          <w:szCs w:val="24"/>
          <w:lang w:eastAsia="en-GB"/>
        </w:rPr>
        <w:lastRenderedPageBreak/>
        <mc:AlternateContent>
          <mc:Choice Requires="wps">
            <w:drawing>
              <wp:anchor distT="0" distB="0" distL="114300" distR="114300" simplePos="0" relativeHeight="251692032" behindDoc="0" locked="0" layoutInCell="1" allowOverlap="1" wp14:anchorId="024DF858" wp14:editId="043D08A3">
                <wp:simplePos x="0" y="0"/>
                <wp:positionH relativeFrom="column">
                  <wp:posOffset>2571750</wp:posOffset>
                </wp:positionH>
                <wp:positionV relativeFrom="paragraph">
                  <wp:posOffset>68580</wp:posOffset>
                </wp:positionV>
                <wp:extent cx="4000500" cy="2781300"/>
                <wp:effectExtent l="571500" t="11430" r="9525" b="321945"/>
                <wp:wrapNone/>
                <wp:docPr id="7" name="Rounded Rectangular Callou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781300"/>
                        </a:xfrm>
                        <a:prstGeom prst="wedgeRoundRectCallout">
                          <a:avLst>
                            <a:gd name="adj1" fmla="val -63653"/>
                            <a:gd name="adj2" fmla="val 60000"/>
                            <a:gd name="adj3" fmla="val 16667"/>
                          </a:avLst>
                        </a:prstGeom>
                        <a:gradFill rotWithShape="1">
                          <a:gsLst>
                            <a:gs pos="0">
                              <a:srgbClr val="9EEAFF"/>
                            </a:gs>
                            <a:gs pos="35001">
                              <a:srgbClr val="BBEFFF"/>
                            </a:gs>
                            <a:gs pos="100000">
                              <a:srgbClr val="E4F9FF"/>
                            </a:gs>
                          </a:gsLst>
                          <a:lin ang="16200000" scaled="1"/>
                        </a:gradFill>
                        <a:ln w="9525">
                          <a:solidFill>
                            <a:schemeClr val="accent5">
                              <a:lumMod val="95000"/>
                              <a:lumOff val="0"/>
                            </a:schemeClr>
                          </a:solidFill>
                          <a:miter lim="800000"/>
                          <a:headEnd/>
                          <a:tailEnd/>
                        </a:ln>
                        <a:effectLst>
                          <a:outerShdw dist="20000" dir="5400000" rotWithShape="0">
                            <a:srgbClr val="000000">
                              <a:alpha val="37999"/>
                            </a:srgbClr>
                          </a:outerShdw>
                        </a:effectLst>
                      </wps:spPr>
                      <wps:txbx>
                        <w:txbxContent>
                          <w:p w:rsidR="00BC43D9" w:rsidRPr="008913F7" w:rsidRDefault="00BC43D9" w:rsidP="00CA3E9B">
                            <w:pPr>
                              <w:spacing w:after="0" w:line="240" w:lineRule="auto"/>
                              <w:jc w:val="both"/>
                              <w:rPr>
                                <w:b/>
                              </w:rPr>
                            </w:pPr>
                            <w:r>
                              <w:rPr>
                                <w:b/>
                              </w:rPr>
                              <w:t>Singleton Hospital Delivery Unit</w:t>
                            </w:r>
                            <w:r w:rsidRPr="008913F7">
                              <w:rPr>
                                <w:b/>
                              </w:rPr>
                              <w:t>:</w:t>
                            </w:r>
                          </w:p>
                          <w:p w:rsidR="00BC43D9" w:rsidRPr="008913F7" w:rsidRDefault="00BC43D9" w:rsidP="00CA3E9B">
                            <w:pPr>
                              <w:rPr>
                                <w:rFonts w:eastAsia="Times New Roman"/>
                                <w:szCs w:val="20"/>
                              </w:rPr>
                            </w:pPr>
                            <w:r w:rsidRPr="008913F7">
                              <w:rPr>
                                <w:rFonts w:eastAsia="Times New Roman"/>
                              </w:rPr>
                              <w:t>“I write with regard to my elderly mother’s care in the Eye Surgery Day Unit. She had one cataract removed but then became seriously ill, delaying her second cataract operation until now.  On both occasions the care that Mum received was outstanding, not just in terms of clinical excellence but also the kindness, personalised care and accommodation of her sensory issues with both vision and hearing. The compassion, support and expertise shown by your staff in that Unit moved Mum to tears and we are privileged to have a health service which gives us all such care free at point of delivery”.</w:t>
                            </w:r>
                          </w:p>
                          <w:p w:rsidR="00BC43D9" w:rsidRDefault="00BC43D9" w:rsidP="00CA3E9B">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DF858" id="_x0000_s1037" type="#_x0000_t62" style="position:absolute;left:0;text-align:left;margin-left:202.5pt;margin-top:5.4pt;width:315pt;height:219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" adj="-2949,23760" fillcolor="#9eeaff" strokecolor="#40a7c2 [3048]">
                <v:fill color2="#e4f9ff" rotate="t" angle="180" colors="0 #9eeaff;22938f #bbefff;1 #e4f9ff" focus="100%" type="gradient"/>
                <v:shadow on="t" color="black" opacity="24903f" origin=",.5" offset="0,.55556mm"/>
                <v:textbox>
                  <w:txbxContent>
                    <w:p w:rsidR="00BC43D9" w:rsidRPr="008913F7" w:rsidRDefault="00BC43D9" w:rsidP="00CA3E9B">
                      <w:pPr>
                        <w:spacing w:after="0" w:line="240" w:lineRule="auto"/>
                        <w:jc w:val="both"/>
                        <w:rPr>
                          <w:b/>
                        </w:rPr>
                      </w:pPr>
                      <w:r>
                        <w:rPr>
                          <w:b/>
                        </w:rPr>
                        <w:t>Singleton Hospital Delivery Unit</w:t>
                      </w:r>
                      <w:r w:rsidRPr="008913F7">
                        <w:rPr>
                          <w:b/>
                        </w:rPr>
                        <w:t>:</w:t>
                      </w:r>
                    </w:p>
                    <w:p w:rsidR="00BC43D9" w:rsidRPr="008913F7" w:rsidRDefault="00BC43D9" w:rsidP="00CA3E9B">
                      <w:pPr>
                        <w:rPr>
                          <w:rFonts w:eastAsia="Times New Roman"/>
                          <w:szCs w:val="20"/>
                        </w:rPr>
                      </w:pPr>
                      <w:r w:rsidRPr="008913F7">
                        <w:rPr>
                          <w:rFonts w:eastAsia="Times New Roman"/>
                        </w:rPr>
                        <w:t>“I write with regard to my elderly mother’s care in the Eye Surgery Day Unit. She had one cataract removed but then became seriously ill, delaying her second cataract operation until now.  On both occasions the care that Mum received was outstanding, not just in terms of clinical excellence but also the kindness, personalised care and accommodation of her sensory issues with both vision and hearing. The compassion, support and expertise shown by your staff in that Unit moved Mum to tears and we are privileged to have a health service which gives us all such care free at point of delivery”.</w:t>
                      </w:r>
                    </w:p>
                    <w:p w:rsidR="00BC43D9" w:rsidRDefault="00BC43D9" w:rsidP="00CA3E9B">
                      <w:pPr>
                        <w:jc w:val="center"/>
                      </w:pP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91008" behindDoc="0" locked="0" layoutInCell="1" allowOverlap="1" wp14:anchorId="3480FF54" wp14:editId="53D00722">
                <wp:simplePos x="0" y="0"/>
                <wp:positionH relativeFrom="column">
                  <wp:posOffset>-381000</wp:posOffset>
                </wp:positionH>
                <wp:positionV relativeFrom="paragraph">
                  <wp:posOffset>9525</wp:posOffset>
                </wp:positionV>
                <wp:extent cx="2200275" cy="4019550"/>
                <wp:effectExtent l="9525" t="9525" r="371475" b="28575"/>
                <wp:wrapNone/>
                <wp:docPr id="8" name="Rounded Rectangular Callou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4019550"/>
                        </a:xfrm>
                        <a:prstGeom prst="wedgeRoundRectCallout">
                          <a:avLst>
                            <a:gd name="adj1" fmla="val 65991"/>
                            <a:gd name="adj2" fmla="val 14801"/>
                            <a:gd name="adj3" fmla="val 16667"/>
                          </a:avLst>
                        </a:prstGeom>
                        <a:gradFill rotWithShape="1">
                          <a:gsLst>
                            <a:gs pos="0">
                              <a:srgbClr val="C9B5E8"/>
                            </a:gs>
                            <a:gs pos="35001">
                              <a:srgbClr val="D9CBEE"/>
                            </a:gs>
                            <a:gs pos="100000">
                              <a:srgbClr val="F0EAF9"/>
                            </a:gs>
                          </a:gsLst>
                          <a:lin ang="16200000" scaled="1"/>
                        </a:gradFill>
                        <a:ln w="9525">
                          <a:solidFill>
                            <a:schemeClr val="accent4">
                              <a:lumMod val="95000"/>
                              <a:lumOff val="0"/>
                            </a:schemeClr>
                          </a:solidFill>
                          <a:miter lim="800000"/>
                          <a:headEnd/>
                          <a:tailEnd/>
                        </a:ln>
                        <a:effectLst>
                          <a:outerShdw dist="20000" dir="5400000" rotWithShape="0">
                            <a:srgbClr val="000000">
                              <a:alpha val="37999"/>
                            </a:srgbClr>
                          </a:outerShdw>
                        </a:effectLst>
                      </wps:spPr>
                      <wps:txbx>
                        <w:txbxContent>
                          <w:p w:rsidR="00BC43D9" w:rsidRPr="008913F7" w:rsidRDefault="00BC43D9" w:rsidP="00CA3E9B">
                            <w:pPr>
                              <w:pStyle w:val="NoSpacing"/>
                              <w:jc w:val="both"/>
                              <w:rPr>
                                <w:rFonts w:cs="Calibri"/>
                                <w:b/>
                                <w:szCs w:val="20"/>
                              </w:rPr>
                            </w:pPr>
                            <w:r w:rsidRPr="008913F7">
                              <w:rPr>
                                <w:rFonts w:cs="Calibri"/>
                                <w:b/>
                                <w:szCs w:val="20"/>
                              </w:rPr>
                              <w:t xml:space="preserve">Morriston Hospital </w:t>
                            </w:r>
                            <w:r>
                              <w:rPr>
                                <w:rFonts w:cs="Calibri"/>
                                <w:b/>
                                <w:szCs w:val="20"/>
                              </w:rPr>
                              <w:t>Delivery Unit</w:t>
                            </w:r>
                          </w:p>
                          <w:p w:rsidR="00BC43D9" w:rsidRPr="008913F7" w:rsidRDefault="00BC43D9" w:rsidP="00CA3E9B">
                            <w:pPr>
                              <w:spacing w:after="0" w:line="240" w:lineRule="auto"/>
                              <w:jc w:val="both"/>
                              <w:rPr>
                                <w:rFonts w:cs="Calibri"/>
                                <w:i/>
                                <w:szCs w:val="20"/>
                              </w:rPr>
                            </w:pPr>
                            <w:r w:rsidRPr="008913F7">
                              <w:rPr>
                                <w:rFonts w:cs="Calibri"/>
                                <w:i/>
                                <w:szCs w:val="20"/>
                              </w:rPr>
                              <w:t>“As a family we would like to commend the staff of Ward A at Morriston Hospital for the excellent care and treatment that they provided for my father.</w:t>
                            </w:r>
                          </w:p>
                          <w:p w:rsidR="00BC43D9" w:rsidRPr="008913F7" w:rsidRDefault="00BC43D9" w:rsidP="00CA3E9B">
                            <w:pPr>
                              <w:spacing w:after="0" w:line="240" w:lineRule="auto"/>
                              <w:jc w:val="both"/>
                              <w:rPr>
                                <w:rFonts w:cs="Calibri"/>
                                <w:i/>
                                <w:szCs w:val="20"/>
                              </w:rPr>
                            </w:pPr>
                            <w:r w:rsidRPr="008913F7">
                              <w:rPr>
                                <w:rFonts w:cs="Calibri"/>
                                <w:i/>
                                <w:szCs w:val="20"/>
                              </w:rPr>
                              <w:t>Staff guided us through his operation and recovery treatment answering any questions, giving time to advise us. The staff supported us and the whole team worked with the same ethos providing the best care possible for the patient. The staff brought positivity during a very worrying time for our family.  My father was treated with dignity and respect thus providing him with care of the highest standard”</w:t>
                            </w:r>
                          </w:p>
                          <w:p w:rsidR="00BC43D9" w:rsidRPr="003619EB" w:rsidRDefault="00BC43D9" w:rsidP="00CA3E9B">
                            <w:pPr>
                              <w:spacing w:after="0" w:line="240" w:lineRule="auto"/>
                              <w:rPr>
                                <w:rFonts w:ascii="Arial" w:hAnsi="Arial" w:cs="Arial"/>
                                <w:b/>
                                <w:i/>
                                <w:sz w:val="20"/>
                                <w:szCs w:val="20"/>
                              </w:rPr>
                            </w:pPr>
                          </w:p>
                          <w:p w:rsidR="00BC43D9" w:rsidRDefault="00BC43D9" w:rsidP="00CA3E9B">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480FF54" id="_x0000_s1038" type="#_x0000_t62" style="position:absolute;left:0;text-align:left;margin-left:-30pt;margin-top:.75pt;width:173.25pt;height:3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" adj="25054,13997" fillcolor="#c9b5e8" strokecolor="#795d9b [3047]">
                <v:fill color2="#f0eaf9" rotate="t" angle="180" colors="0 #c9b5e8;22938f #d9cbee;1 #f0eaf9" focus="100%" type="gradient"/>
                <v:shadow on="t" color="black" opacity="24903f" origin=",.5" offset="0,.55556mm"/>
                <v:textbox>
                  <w:txbxContent>
                    <w:p w:rsidR="00BC43D9" w:rsidRPr="008913F7" w:rsidRDefault="00BC43D9" w:rsidP="00CA3E9B">
                      <w:pPr>
                        <w:pStyle w:val="NoSpacing"/>
                        <w:jc w:val="both"/>
                        <w:rPr>
                          <w:rFonts w:cs="Calibri"/>
                          <w:b/>
                          <w:szCs w:val="20"/>
                        </w:rPr>
                      </w:pPr>
                      <w:r w:rsidRPr="008913F7">
                        <w:rPr>
                          <w:rFonts w:cs="Calibri"/>
                          <w:b/>
                          <w:szCs w:val="20"/>
                        </w:rPr>
                        <w:t xml:space="preserve">Morriston Hospital </w:t>
                      </w:r>
                      <w:r>
                        <w:rPr>
                          <w:rFonts w:cs="Calibri"/>
                          <w:b/>
                          <w:szCs w:val="20"/>
                        </w:rPr>
                        <w:t>Delivery Unit</w:t>
                      </w:r>
                    </w:p>
                    <w:p w:rsidR="00BC43D9" w:rsidRPr="008913F7" w:rsidRDefault="00BC43D9" w:rsidP="00CA3E9B">
                      <w:pPr>
                        <w:spacing w:after="0" w:line="240" w:lineRule="auto"/>
                        <w:jc w:val="both"/>
                        <w:rPr>
                          <w:rFonts w:cs="Calibri"/>
                          <w:i/>
                          <w:szCs w:val="20"/>
                        </w:rPr>
                      </w:pPr>
                      <w:r w:rsidRPr="008913F7">
                        <w:rPr>
                          <w:rFonts w:cs="Calibri"/>
                          <w:i/>
                          <w:szCs w:val="20"/>
                        </w:rPr>
                        <w:t>“As a family we would like to commend the staff of Ward A at Morriston Hospital for the excellent care and treatment that they provided for my father.</w:t>
                      </w:r>
                    </w:p>
                    <w:p w:rsidR="00BC43D9" w:rsidRPr="008913F7" w:rsidRDefault="00BC43D9" w:rsidP="00CA3E9B">
                      <w:pPr>
                        <w:spacing w:after="0" w:line="240" w:lineRule="auto"/>
                        <w:jc w:val="both"/>
                        <w:rPr>
                          <w:rFonts w:cs="Calibri"/>
                          <w:i/>
                          <w:szCs w:val="20"/>
                        </w:rPr>
                      </w:pPr>
                      <w:r w:rsidRPr="008913F7">
                        <w:rPr>
                          <w:rFonts w:cs="Calibri"/>
                          <w:i/>
                          <w:szCs w:val="20"/>
                        </w:rPr>
                        <w:t>Staff guided us through his operation and recovery treatment answering any questions, giving time to advise us. The staff supported us and the whole team worked with the same ethos providing the best care possible for the patient. The staff brought positivity during a very worrying time for our family.  My father was treated with dignity and respect thus providing him with care of the highest standard”</w:t>
                      </w:r>
                    </w:p>
                    <w:p w:rsidR="00BC43D9" w:rsidRPr="003619EB" w:rsidRDefault="00BC43D9" w:rsidP="00CA3E9B">
                      <w:pPr>
                        <w:spacing w:after="0" w:line="240" w:lineRule="auto"/>
                        <w:rPr>
                          <w:rFonts w:ascii="Arial" w:hAnsi="Arial" w:cs="Arial"/>
                          <w:b/>
                          <w:i/>
                          <w:sz w:val="20"/>
                          <w:szCs w:val="20"/>
                        </w:rPr>
                      </w:pPr>
                    </w:p>
                    <w:p w:rsidR="00BC43D9" w:rsidRDefault="00BC43D9" w:rsidP="00CA3E9B">
                      <w:pPr>
                        <w:jc w:val="center"/>
                      </w:pPr>
                    </w:p>
                  </w:txbxContent>
                </v:textbox>
              </v:shape>
            </w:pict>
          </mc:Fallback>
        </mc:AlternateContent>
      </w:r>
    </w:p>
    <w:p w:rsidR="00CA3E9B" w:rsidRDefault="00CA3E9B" w:rsidP="00CA3E9B">
      <w:pPr>
        <w:rPr>
          <w:rFonts w:ascii="Arial" w:hAnsi="Arial" w:cs="Arial"/>
          <w:sz w:val="24"/>
          <w:szCs w:val="24"/>
        </w:rPr>
      </w:pPr>
    </w:p>
    <w:p w:rsidR="00CA3E9B" w:rsidRPr="00FD1B42" w:rsidRDefault="00CA3E9B" w:rsidP="00CA3E9B">
      <w:pPr>
        <w:rPr>
          <w:rFonts w:ascii="Arial" w:hAnsi="Arial" w:cs="Arial"/>
          <w:sz w:val="24"/>
          <w:szCs w:val="24"/>
        </w:rPr>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r>
        <w:rPr>
          <w:noProof/>
          <w:lang w:eastAsia="en-GB"/>
        </w:rPr>
        <mc:AlternateContent>
          <mc:Choice Requires="wps">
            <w:drawing>
              <wp:anchor distT="0" distB="0" distL="114300" distR="114300" simplePos="0" relativeHeight="251693056" behindDoc="0" locked="0" layoutInCell="1" allowOverlap="1" wp14:anchorId="6EAE74D5" wp14:editId="35C510DB">
                <wp:simplePos x="0" y="0"/>
                <wp:positionH relativeFrom="column">
                  <wp:posOffset>2962275</wp:posOffset>
                </wp:positionH>
                <wp:positionV relativeFrom="paragraph">
                  <wp:posOffset>191770</wp:posOffset>
                </wp:positionV>
                <wp:extent cx="3486150" cy="1971675"/>
                <wp:effectExtent l="504825" t="10160" r="9525" b="27940"/>
                <wp:wrapNone/>
                <wp:docPr id="24" name="Rounded Rectangular Callout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86150" cy="1971675"/>
                        </a:xfrm>
                        <a:prstGeom prst="wedgeRoundRectCallout">
                          <a:avLst>
                            <a:gd name="adj1" fmla="val -63736"/>
                            <a:gd name="adj2" fmla="val -2431"/>
                            <a:gd name="adj3" fmla="val 16667"/>
                          </a:avLst>
                        </a:prstGeom>
                        <a:gradFill rotWithShape="1">
                          <a:gsLst>
                            <a:gs pos="0">
                              <a:srgbClr val="FFBE86"/>
                            </a:gs>
                            <a:gs pos="35001">
                              <a:srgbClr val="FFD0AA"/>
                            </a:gs>
                            <a:gs pos="100000">
                              <a:srgbClr val="FFEBDB"/>
                            </a:gs>
                          </a:gsLst>
                          <a:lin ang="16200000" scaled="1"/>
                        </a:gradFill>
                        <a:ln w="9525">
                          <a:solidFill>
                            <a:schemeClr val="accent6">
                              <a:lumMod val="95000"/>
                              <a:lumOff val="0"/>
                            </a:schemeClr>
                          </a:solidFill>
                          <a:miter lim="800000"/>
                          <a:headEnd/>
                          <a:tailEnd/>
                        </a:ln>
                        <a:effectLst>
                          <a:outerShdw dist="20000" dir="5400000" rotWithShape="0">
                            <a:srgbClr val="000000">
                              <a:alpha val="37999"/>
                            </a:srgbClr>
                          </a:outerShdw>
                        </a:effectLst>
                      </wps:spPr>
                      <wps:txbx>
                        <w:txbxContent>
                          <w:p w:rsidR="00BC43D9" w:rsidRPr="00DC7A19" w:rsidRDefault="00BC43D9" w:rsidP="00CA3E9B">
                            <w:pPr>
                              <w:pStyle w:val="NoSpacing"/>
                              <w:rPr>
                                <w:rFonts w:asciiTheme="minorHAnsi" w:hAnsiTheme="minorHAnsi" w:cstheme="minorHAnsi"/>
                                <w:i/>
                              </w:rPr>
                            </w:pPr>
                            <w:r>
                              <w:rPr>
                                <w:rFonts w:asciiTheme="minorHAnsi" w:hAnsiTheme="minorHAnsi" w:cstheme="minorHAnsi"/>
                                <w:b/>
                              </w:rPr>
                              <w:t xml:space="preserve">Mental Health and Learning Disabilities Delivery Unit: </w:t>
                            </w:r>
                            <w:r w:rsidRPr="00DC7A19">
                              <w:rPr>
                                <w:rFonts w:asciiTheme="minorHAnsi" w:hAnsiTheme="minorHAnsi" w:cstheme="minorHAnsi"/>
                                <w:i/>
                              </w:rPr>
                              <w:t>“Just wanted to say that the CBT course that you have put on in ARC centre has been amazing for my daughter. As a single parent who has had to deal with anxiety and depression for a child, the difference the past 2 weeks, are just well  let me say changing. Please pass back feedback in to your team, from a parents point of view, I no longer have that sick feeling when the phone rings and it’s my daughter</w:t>
                            </w:r>
                            <w:r>
                              <w:rPr>
                                <w:rFonts w:asciiTheme="minorHAnsi" w:hAnsiTheme="minorHAnsi" w:cstheme="minorHAnsi"/>
                                <w:i/>
                              </w:rPr>
                              <w:t xml:space="preserve">.  Amazing course, amazing work”.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EAE74D5" id="_x0000_s1039" type="#_x0000_t62" style="position:absolute;left:0;text-align:left;margin-left:233.25pt;margin-top:15.1pt;width:274.5pt;height:155.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" adj="-2967,10275" fillcolor="#ffbe86" strokecolor="#f68c36 [3049]">
                <v:fill color2="#ffebdb" rotate="t" angle="180" colors="0 #ffbe86;22938f #ffd0aa;1 #ffebdb" focus="100%" type="gradient"/>
                <v:shadow on="t" color="black" opacity="24903f" origin=",.5" offset="0,.55556mm"/>
                <v:path arrowok="t"/>
                <v:textbox>
                  <w:txbxContent>
                    <w:p w:rsidR="00BC43D9" w:rsidRPr="00DC7A19" w:rsidRDefault="00BC43D9" w:rsidP="00CA3E9B">
                      <w:pPr>
                        <w:pStyle w:val="NoSpacing"/>
                        <w:rPr>
                          <w:rFonts w:asciiTheme="minorHAnsi" w:hAnsiTheme="minorHAnsi" w:cstheme="minorHAnsi"/>
                          <w:i/>
                        </w:rPr>
                      </w:pPr>
                      <w:r>
                        <w:rPr>
                          <w:rFonts w:asciiTheme="minorHAnsi" w:hAnsiTheme="minorHAnsi" w:cstheme="minorHAnsi"/>
                          <w:b/>
                        </w:rPr>
                        <w:t xml:space="preserve">Mental Health and Learning Disabilities Delivery Unit: </w:t>
                      </w:r>
                      <w:r w:rsidRPr="00DC7A19">
                        <w:rPr>
                          <w:rFonts w:asciiTheme="minorHAnsi" w:hAnsiTheme="minorHAnsi" w:cstheme="minorHAnsi"/>
                          <w:i/>
                        </w:rPr>
                        <w:t xml:space="preserve">“Just wanted to say that the CBT course that you have put on in ARC centre has been amazing for my daughter. As a single parent who has had to deal with anxiety and depression for a child, the difference the past 2 weeks, are just </w:t>
                      </w:r>
                      <w:proofErr w:type="gramStart"/>
                      <w:r w:rsidRPr="00DC7A19">
                        <w:rPr>
                          <w:rFonts w:asciiTheme="minorHAnsi" w:hAnsiTheme="minorHAnsi" w:cstheme="minorHAnsi"/>
                          <w:i/>
                        </w:rPr>
                        <w:t>well  let</w:t>
                      </w:r>
                      <w:proofErr w:type="gramEnd"/>
                      <w:r w:rsidRPr="00DC7A19">
                        <w:rPr>
                          <w:rFonts w:asciiTheme="minorHAnsi" w:hAnsiTheme="minorHAnsi" w:cstheme="minorHAnsi"/>
                          <w:i/>
                        </w:rPr>
                        <w:t xml:space="preserve"> me say changing. Please pass back feedback in to your team, from a </w:t>
                      </w:r>
                      <w:proofErr w:type="gramStart"/>
                      <w:r w:rsidRPr="00DC7A19">
                        <w:rPr>
                          <w:rFonts w:asciiTheme="minorHAnsi" w:hAnsiTheme="minorHAnsi" w:cstheme="minorHAnsi"/>
                          <w:i/>
                        </w:rPr>
                        <w:t>parents</w:t>
                      </w:r>
                      <w:proofErr w:type="gramEnd"/>
                      <w:r w:rsidRPr="00DC7A19">
                        <w:rPr>
                          <w:rFonts w:asciiTheme="minorHAnsi" w:hAnsiTheme="minorHAnsi" w:cstheme="minorHAnsi"/>
                          <w:i/>
                        </w:rPr>
                        <w:t xml:space="preserve"> point of view, I no longer have that sick feeling when the phone rings and it’s my daughter</w:t>
                      </w:r>
                      <w:r>
                        <w:rPr>
                          <w:rFonts w:asciiTheme="minorHAnsi" w:hAnsiTheme="minorHAnsi" w:cstheme="minorHAnsi"/>
                          <w:i/>
                        </w:rPr>
                        <w:t xml:space="preserve">.  Amazing course, amazing work”. </w:t>
                      </w:r>
                    </w:p>
                  </w:txbxContent>
                </v:textbox>
              </v:shape>
            </w:pict>
          </mc:Fallback>
        </mc:AlternateContent>
      </w: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r>
        <w:rPr>
          <w:noProof/>
          <w:lang w:eastAsia="en-GB"/>
        </w:rPr>
        <mc:AlternateContent>
          <mc:Choice Requires="wps">
            <w:drawing>
              <wp:anchor distT="0" distB="0" distL="114300" distR="114300" simplePos="0" relativeHeight="251706368" behindDoc="0" locked="0" layoutInCell="1" allowOverlap="1" wp14:anchorId="6424769A" wp14:editId="65E6D200">
                <wp:simplePos x="0" y="0"/>
                <wp:positionH relativeFrom="column">
                  <wp:posOffset>-504825</wp:posOffset>
                </wp:positionH>
                <wp:positionV relativeFrom="paragraph">
                  <wp:posOffset>127635</wp:posOffset>
                </wp:positionV>
                <wp:extent cx="2886075" cy="1847850"/>
                <wp:effectExtent l="9525" t="219075" r="9525" b="28575"/>
                <wp:wrapNone/>
                <wp:docPr id="25"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6075" cy="1847850"/>
                        </a:xfrm>
                        <a:prstGeom prst="wedgeRoundRectCallout">
                          <a:avLst>
                            <a:gd name="adj1" fmla="val 47185"/>
                            <a:gd name="adj2" fmla="val -60583"/>
                            <a:gd name="adj3" fmla="val 16667"/>
                          </a:avLst>
                        </a:prstGeom>
                        <a:gradFill rotWithShape="1">
                          <a:gsLst>
                            <a:gs pos="0">
                              <a:srgbClr val="DAFDA7"/>
                            </a:gs>
                            <a:gs pos="35001">
                              <a:srgbClr val="E4FDC2"/>
                            </a:gs>
                            <a:gs pos="100000">
                              <a:srgbClr val="F5FFE6"/>
                            </a:gs>
                          </a:gsLst>
                          <a:lin ang="16200000" scaled="1"/>
                        </a:gradFill>
                        <a:ln w="9525">
                          <a:solidFill>
                            <a:schemeClr val="accent3">
                              <a:lumMod val="95000"/>
                              <a:lumOff val="0"/>
                            </a:schemeClr>
                          </a:solidFill>
                          <a:miter lim="800000"/>
                          <a:headEnd/>
                          <a:tailEnd/>
                        </a:ln>
                        <a:effectLst>
                          <a:outerShdw dist="20000" dir="5400000" rotWithShape="0">
                            <a:srgbClr val="000000">
                              <a:alpha val="37999"/>
                            </a:srgbClr>
                          </a:outerShdw>
                        </a:effectLst>
                      </wps:spPr>
                      <wps:txbx>
                        <w:txbxContent>
                          <w:p w:rsidR="00BC43D9" w:rsidRPr="008913F7" w:rsidRDefault="00BC43D9" w:rsidP="00CA3E9B">
                            <w:pPr>
                              <w:spacing w:after="0" w:line="240" w:lineRule="auto"/>
                              <w:rPr>
                                <w:rFonts w:eastAsia="Times New Roman" w:cs="Helvetica"/>
                                <w:b/>
                                <w:color w:val="000000"/>
                              </w:rPr>
                            </w:pPr>
                            <w:r>
                              <w:rPr>
                                <w:rFonts w:eastAsia="Times New Roman" w:cs="Helvetica"/>
                                <w:b/>
                                <w:color w:val="000000"/>
                              </w:rPr>
                              <w:t>Neath Port Talbot Hospital Delivery Unit:</w:t>
                            </w:r>
                          </w:p>
                          <w:p w:rsidR="00BC43D9" w:rsidRPr="00DC7A19" w:rsidRDefault="00BC43D9" w:rsidP="00CA3E9B">
                            <w:pPr>
                              <w:pStyle w:val="PlainText"/>
                              <w:rPr>
                                <w:rFonts w:ascii="Arial Narrow" w:hAnsi="Arial Narrow"/>
                                <w:sz w:val="22"/>
                                <w:szCs w:val="22"/>
                              </w:rPr>
                            </w:pPr>
                            <w:r w:rsidRPr="00DC7A19">
                              <w:rPr>
                                <w:rFonts w:asciiTheme="minorHAnsi" w:hAnsiTheme="minorHAnsi"/>
                                <w:b/>
                                <w:sz w:val="20"/>
                                <w:szCs w:val="20"/>
                              </w:rPr>
                              <w:t>“</w:t>
                            </w:r>
                            <w:r w:rsidRPr="00DC7A19">
                              <w:rPr>
                                <w:rFonts w:ascii="Arial Narrow" w:hAnsi="Arial Narrow"/>
                                <w:sz w:val="22"/>
                                <w:szCs w:val="22"/>
                              </w:rPr>
                              <w:t xml:space="preserve">Today I brought my granddaughter to the Minor Injury Department. I would like to thank the receptionist, triage nurse, X-ray department and the nurses who looked after her. You all deserve a medal for you care when treating a child. Amazing techniques to make her feel safe and taking her mind off the procedure. </w:t>
                            </w:r>
                          </w:p>
                          <w:p w:rsidR="00BC43D9" w:rsidRPr="008913F7" w:rsidRDefault="00BC43D9" w:rsidP="00CA3E9B">
                            <w:pPr>
                              <w:rPr>
                                <w:rFonts w:ascii="Helvetica" w:eastAsia="Times New Roman" w:hAnsi="Helvetica" w:cs="Helvetica"/>
                                <w:i/>
                                <w:sz w:val="20"/>
                                <w:szCs w:val="20"/>
                              </w:rPr>
                            </w:pPr>
                            <w:r w:rsidRPr="00DC7A19">
                              <w:rPr>
                                <w:rFonts w:ascii="Arial Narrow" w:eastAsia="Times New Roman" w:hAnsi="Arial Narrow"/>
                              </w:rPr>
                              <w:t>The teddy made her day”</w:t>
                            </w:r>
                          </w:p>
                          <w:p w:rsidR="00BC43D9" w:rsidRDefault="00BC43D9" w:rsidP="00CA3E9B">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424769A" id="_x0000_s1040" type="#_x0000_t62" style="position:absolute;left:0;text-align:left;margin-left:-39.75pt;margin-top:10.05pt;width:227.25pt;height:14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" adj="20992,-2286" fillcolor="#dafda7" strokecolor="#94b64e [3046]">
                <v:fill color2="#f5ffe6" rotate="t" angle="180" colors="0 #dafda7;22938f #e4fdc2;1 #f5ffe6" focus="100%" type="gradient"/>
                <v:shadow on="t" color="black" opacity="24903f" origin=",.5" offset="0,.55556mm"/>
                <v:path arrowok="t"/>
                <v:textbox>
                  <w:txbxContent>
                    <w:p w:rsidR="00BC43D9" w:rsidRPr="008913F7" w:rsidRDefault="00BC43D9" w:rsidP="00CA3E9B">
                      <w:pPr>
                        <w:spacing w:after="0" w:line="240" w:lineRule="auto"/>
                        <w:rPr>
                          <w:rFonts w:eastAsia="Times New Roman" w:cs="Helvetica"/>
                          <w:b/>
                          <w:color w:val="000000"/>
                        </w:rPr>
                      </w:pPr>
                      <w:r>
                        <w:rPr>
                          <w:rFonts w:eastAsia="Times New Roman" w:cs="Helvetica"/>
                          <w:b/>
                          <w:color w:val="000000"/>
                        </w:rPr>
                        <w:t>Neath Port Talbot Hospital Delivery Unit:</w:t>
                      </w:r>
                    </w:p>
                    <w:p w:rsidR="00BC43D9" w:rsidRPr="00DC7A19" w:rsidRDefault="00BC43D9" w:rsidP="00CA3E9B">
                      <w:pPr>
                        <w:pStyle w:val="PlainText"/>
                        <w:rPr>
                          <w:rFonts w:ascii="Arial Narrow" w:hAnsi="Arial Narrow"/>
                          <w:sz w:val="22"/>
                          <w:szCs w:val="22"/>
                        </w:rPr>
                      </w:pPr>
                      <w:r w:rsidRPr="00DC7A19">
                        <w:rPr>
                          <w:rFonts w:asciiTheme="minorHAnsi" w:hAnsiTheme="minorHAnsi"/>
                          <w:b/>
                          <w:sz w:val="20"/>
                          <w:szCs w:val="20"/>
                        </w:rPr>
                        <w:t>“</w:t>
                      </w:r>
                      <w:r w:rsidRPr="00DC7A19">
                        <w:rPr>
                          <w:rFonts w:ascii="Arial Narrow" w:hAnsi="Arial Narrow"/>
                          <w:sz w:val="22"/>
                          <w:szCs w:val="22"/>
                        </w:rPr>
                        <w:t xml:space="preserve">Today I brought my granddaughter to the Minor Injury Department. I would like to thank the receptionist, triage nurse, X-ray department and the nurses who looked after her. You all deserve a medal for you care when treating a child. Amazing techniques to make her feel safe and taking her mind off the procedure. </w:t>
                      </w:r>
                    </w:p>
                    <w:p w:rsidR="00BC43D9" w:rsidRPr="008913F7" w:rsidRDefault="00BC43D9" w:rsidP="00CA3E9B">
                      <w:pPr>
                        <w:rPr>
                          <w:rFonts w:ascii="Helvetica" w:eastAsia="Times New Roman" w:hAnsi="Helvetica" w:cs="Helvetica"/>
                          <w:i/>
                          <w:sz w:val="20"/>
                          <w:szCs w:val="20"/>
                        </w:rPr>
                      </w:pPr>
                      <w:r w:rsidRPr="00DC7A19">
                        <w:rPr>
                          <w:rFonts w:ascii="Arial Narrow" w:eastAsia="Times New Roman" w:hAnsi="Arial Narrow"/>
                        </w:rPr>
                        <w:t>The teddy made her day”</w:t>
                      </w:r>
                    </w:p>
                    <w:p w:rsidR="00BC43D9" w:rsidRDefault="00BC43D9" w:rsidP="00CA3E9B">
                      <w:pPr>
                        <w:jc w:val="center"/>
                      </w:pPr>
                    </w:p>
                  </w:txbxContent>
                </v:textbox>
              </v:shape>
            </w:pict>
          </mc:Fallback>
        </mc:AlternateContent>
      </w:r>
    </w:p>
    <w:p w:rsidR="00CA3E9B" w:rsidRDefault="00CA3E9B" w:rsidP="00CA3E9B">
      <w:pPr>
        <w:jc w:val="both"/>
      </w:pPr>
    </w:p>
    <w:p w:rsidR="00CA3E9B" w:rsidRDefault="00CA3E9B" w:rsidP="00CA3E9B">
      <w:pPr>
        <w:jc w:val="both"/>
      </w:pPr>
    </w:p>
    <w:p w:rsidR="00CA3E9B" w:rsidRDefault="00CA3E9B" w:rsidP="00CA3E9B">
      <w:pPr>
        <w:jc w:val="both"/>
      </w:pPr>
      <w:r>
        <w:rPr>
          <w:noProof/>
          <w:lang w:eastAsia="en-GB"/>
        </w:rPr>
        <mc:AlternateContent>
          <mc:Choice Requires="wps">
            <w:drawing>
              <wp:anchor distT="0" distB="0" distL="114300" distR="114300" simplePos="0" relativeHeight="251699200" behindDoc="0" locked="0" layoutInCell="1" allowOverlap="1" wp14:anchorId="631344F5" wp14:editId="7549479D">
                <wp:simplePos x="0" y="0"/>
                <wp:positionH relativeFrom="column">
                  <wp:posOffset>3295650</wp:posOffset>
                </wp:positionH>
                <wp:positionV relativeFrom="paragraph">
                  <wp:posOffset>320040</wp:posOffset>
                </wp:positionV>
                <wp:extent cx="3219450" cy="2524125"/>
                <wp:effectExtent l="771525" t="95250" r="9525" b="28575"/>
                <wp:wrapNone/>
                <wp:docPr id="26" name="Rounded Rectangular Callout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19450" cy="2524125"/>
                        </a:xfrm>
                        <a:prstGeom prst="wedgeRoundRectCallout">
                          <a:avLst>
                            <a:gd name="adj1" fmla="val -73236"/>
                            <a:gd name="adj2" fmla="val -52843"/>
                            <a:gd name="adj3" fmla="val 16667"/>
                          </a:avLst>
                        </a:prstGeom>
                        <a:gradFill rotWithShape="1">
                          <a:gsLst>
                            <a:gs pos="0">
                              <a:srgbClr val="DAFDA7"/>
                            </a:gs>
                            <a:gs pos="35001">
                              <a:srgbClr val="E4FDC2"/>
                            </a:gs>
                            <a:gs pos="100000">
                              <a:srgbClr val="F5FFE6"/>
                            </a:gs>
                          </a:gsLst>
                          <a:lin ang="16200000" scaled="1"/>
                        </a:gradFill>
                        <a:ln w="9525">
                          <a:solidFill>
                            <a:schemeClr val="accent3">
                              <a:lumMod val="95000"/>
                              <a:lumOff val="0"/>
                            </a:schemeClr>
                          </a:solidFill>
                          <a:miter lim="800000"/>
                          <a:headEnd/>
                          <a:tailEnd/>
                        </a:ln>
                        <a:effectLst>
                          <a:outerShdw dist="20000" dir="5400000" rotWithShape="0">
                            <a:srgbClr val="000000">
                              <a:alpha val="37999"/>
                            </a:srgbClr>
                          </a:outerShdw>
                        </a:effectLst>
                      </wps:spPr>
                      <wps:txbx>
                        <w:txbxContent>
                          <w:p w:rsidR="00BC43D9" w:rsidRPr="008913F7" w:rsidRDefault="00BC43D9" w:rsidP="00CA3E9B">
                            <w:pPr>
                              <w:spacing w:after="0" w:line="240" w:lineRule="auto"/>
                              <w:rPr>
                                <w:rFonts w:eastAsia="Times New Roman" w:cs="Helvetica"/>
                                <w:b/>
                                <w:color w:val="000000"/>
                              </w:rPr>
                            </w:pPr>
                            <w:r>
                              <w:rPr>
                                <w:rFonts w:eastAsia="Times New Roman" w:cs="Helvetica"/>
                                <w:b/>
                                <w:color w:val="000000"/>
                              </w:rPr>
                              <w:t>Princess of Wales Delivery Unit</w:t>
                            </w:r>
                            <w:r w:rsidRPr="008913F7">
                              <w:rPr>
                                <w:rFonts w:eastAsia="Times New Roman" w:cs="Helvetica"/>
                                <w:b/>
                                <w:color w:val="000000"/>
                              </w:rPr>
                              <w:t>:</w:t>
                            </w:r>
                          </w:p>
                          <w:p w:rsidR="00BC43D9" w:rsidRPr="008913F7" w:rsidRDefault="00BC43D9" w:rsidP="00CA3E9B">
                            <w:pPr>
                              <w:rPr>
                                <w:rFonts w:ascii="Helvetica" w:eastAsia="Times New Roman" w:hAnsi="Helvetica" w:cs="Helvetica"/>
                                <w:i/>
                                <w:sz w:val="20"/>
                                <w:szCs w:val="20"/>
                              </w:rPr>
                            </w:pPr>
                            <w:r w:rsidRPr="008913F7">
                              <w:rPr>
                                <w:rFonts w:ascii="Helvetica" w:eastAsia="Times New Roman" w:hAnsi="Helvetica" w:cs="Helvetica"/>
                                <w:i/>
                                <w:sz w:val="20"/>
                                <w:szCs w:val="20"/>
                              </w:rPr>
                              <w:t>“We wanted to send a big thank you for the care our mother  received during her stay on Ward  2  from January to May this year. Mum has a very strong character and great determination which is partly why she has managed to move on from Ward 2 however, her unexpected recovery is also testament to the care she received from you and your staff.”</w:t>
                            </w:r>
                          </w:p>
                          <w:p w:rsidR="00BC43D9" w:rsidRDefault="00BC43D9" w:rsidP="00CA3E9B">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31344F5" id="_x0000_s1041" type="#_x0000_t62" style="position:absolute;left:0;text-align:left;margin-left:259.5pt;margin-top:25.2pt;width:253.5pt;height:198.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" adj="-5019,-614" fillcolor="#dafda7" strokecolor="#94b64e [3046]">
                <v:fill color2="#f5ffe6" rotate="t" angle="180" colors="0 #dafda7;22938f #e4fdc2;1 #f5ffe6" focus="100%" type="gradient"/>
                <v:shadow on="t" color="black" opacity="24903f" origin=",.5" offset="0,.55556mm"/>
                <v:path arrowok="t"/>
                <v:textbox>
                  <w:txbxContent>
                    <w:p w:rsidR="00BC43D9" w:rsidRPr="008913F7" w:rsidRDefault="00BC43D9" w:rsidP="00CA3E9B">
                      <w:pPr>
                        <w:spacing w:after="0" w:line="240" w:lineRule="auto"/>
                        <w:rPr>
                          <w:rFonts w:eastAsia="Times New Roman" w:cs="Helvetica"/>
                          <w:b/>
                          <w:color w:val="000000"/>
                        </w:rPr>
                      </w:pPr>
                      <w:r>
                        <w:rPr>
                          <w:rFonts w:eastAsia="Times New Roman" w:cs="Helvetica"/>
                          <w:b/>
                          <w:color w:val="000000"/>
                        </w:rPr>
                        <w:t>Princess of Wales Delivery Unit</w:t>
                      </w:r>
                      <w:r w:rsidRPr="008913F7">
                        <w:rPr>
                          <w:rFonts w:eastAsia="Times New Roman" w:cs="Helvetica"/>
                          <w:b/>
                          <w:color w:val="000000"/>
                        </w:rPr>
                        <w:t>:</w:t>
                      </w:r>
                    </w:p>
                    <w:p w:rsidR="00BC43D9" w:rsidRPr="008913F7" w:rsidRDefault="00BC43D9" w:rsidP="00CA3E9B">
                      <w:pPr>
                        <w:rPr>
                          <w:rFonts w:ascii="Helvetica" w:eastAsia="Times New Roman" w:hAnsi="Helvetica" w:cs="Helvetica"/>
                          <w:i/>
                          <w:sz w:val="20"/>
                          <w:szCs w:val="20"/>
                        </w:rPr>
                      </w:pPr>
                      <w:r w:rsidRPr="008913F7">
                        <w:rPr>
                          <w:rFonts w:ascii="Helvetica" w:eastAsia="Times New Roman" w:hAnsi="Helvetica" w:cs="Helvetica"/>
                          <w:i/>
                          <w:sz w:val="20"/>
                          <w:szCs w:val="20"/>
                        </w:rPr>
                        <w:t xml:space="preserve">“We wanted to send a big thank you for the care our </w:t>
                      </w:r>
                      <w:proofErr w:type="gramStart"/>
                      <w:r w:rsidRPr="008913F7">
                        <w:rPr>
                          <w:rFonts w:ascii="Helvetica" w:eastAsia="Times New Roman" w:hAnsi="Helvetica" w:cs="Helvetica"/>
                          <w:i/>
                          <w:sz w:val="20"/>
                          <w:szCs w:val="20"/>
                        </w:rPr>
                        <w:t>mother  received</w:t>
                      </w:r>
                      <w:proofErr w:type="gramEnd"/>
                      <w:r w:rsidRPr="008913F7">
                        <w:rPr>
                          <w:rFonts w:ascii="Helvetica" w:eastAsia="Times New Roman" w:hAnsi="Helvetica" w:cs="Helvetica"/>
                          <w:i/>
                          <w:sz w:val="20"/>
                          <w:szCs w:val="20"/>
                        </w:rPr>
                        <w:t xml:space="preserve"> during her stay on Ward  2  from January to May this year. Mum has a very strong character and great determination which is partly why she has managed to move on from Ward 2 however, her unexpected recovery is also testament to the care she received from you and your staff.”</w:t>
                      </w:r>
                    </w:p>
                    <w:p w:rsidR="00BC43D9" w:rsidRDefault="00BC43D9" w:rsidP="00CA3E9B">
                      <w:pPr>
                        <w:jc w:val="center"/>
                      </w:pPr>
                    </w:p>
                  </w:txbxContent>
                </v:textbox>
              </v:shape>
            </w:pict>
          </mc:Fallback>
        </mc:AlternateContent>
      </w:r>
    </w:p>
    <w:p w:rsidR="00CA3E9B" w:rsidRDefault="00CA3E9B" w:rsidP="00CA3E9B">
      <w:pPr>
        <w:jc w:val="both"/>
      </w:pPr>
    </w:p>
    <w:p w:rsidR="00CA3E9B" w:rsidRDefault="00CA3E9B" w:rsidP="00CA3E9B">
      <w:pPr>
        <w:jc w:val="both"/>
      </w:pPr>
    </w:p>
    <w:p w:rsidR="00CA3E9B" w:rsidRDefault="00CA3E9B" w:rsidP="00CA3E9B">
      <w:r>
        <w:rPr>
          <w:noProof/>
          <w:lang w:eastAsia="en-GB"/>
        </w:rPr>
        <mc:AlternateContent>
          <mc:Choice Requires="wps">
            <w:drawing>
              <wp:anchor distT="0" distB="0" distL="114300" distR="114300" simplePos="0" relativeHeight="251698176" behindDoc="0" locked="0" layoutInCell="1" allowOverlap="1" wp14:anchorId="174D3F5C" wp14:editId="09846080">
                <wp:simplePos x="0" y="0"/>
                <wp:positionH relativeFrom="column">
                  <wp:posOffset>-228600</wp:posOffset>
                </wp:positionH>
                <wp:positionV relativeFrom="paragraph">
                  <wp:posOffset>217805</wp:posOffset>
                </wp:positionV>
                <wp:extent cx="2943225" cy="1971040"/>
                <wp:effectExtent l="9525" t="200025" r="9525" b="29210"/>
                <wp:wrapNone/>
                <wp:docPr id="27" name="Rounded Rectangular Callou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3225" cy="1971040"/>
                        </a:xfrm>
                        <a:prstGeom prst="wedgeRoundRectCallout">
                          <a:avLst>
                            <a:gd name="adj1" fmla="val 44519"/>
                            <a:gd name="adj2" fmla="val -59148"/>
                            <a:gd name="adj3" fmla="val 16667"/>
                          </a:avLst>
                        </a:prstGeom>
                        <a:gradFill rotWithShape="1">
                          <a:gsLst>
                            <a:gs pos="0">
                              <a:srgbClr val="FFA2A1"/>
                            </a:gs>
                            <a:gs pos="35001">
                              <a:srgbClr val="FFBEBD"/>
                            </a:gs>
                            <a:gs pos="100000">
                              <a:srgbClr val="FFE5E5"/>
                            </a:gs>
                          </a:gsLst>
                          <a:lin ang="16200000" scaled="1"/>
                        </a:gradFill>
                        <a:ln w="9525">
                          <a:solidFill>
                            <a:schemeClr val="accent2">
                              <a:lumMod val="95000"/>
                              <a:lumOff val="0"/>
                            </a:schemeClr>
                          </a:solidFill>
                          <a:miter lim="800000"/>
                          <a:headEnd/>
                          <a:tailEnd/>
                        </a:ln>
                        <a:effectLst>
                          <a:outerShdw dist="20000" dir="5400000" rotWithShape="0">
                            <a:srgbClr val="000000">
                              <a:alpha val="37999"/>
                            </a:srgbClr>
                          </a:outerShdw>
                        </a:effectLst>
                      </wps:spPr>
                      <wps:txbx>
                        <w:txbxContent>
                          <w:p w:rsidR="00BC43D9" w:rsidRPr="00DC7A19" w:rsidRDefault="00BC43D9" w:rsidP="00CA3E9B">
                            <w:pPr>
                              <w:pStyle w:val="NoSpacing"/>
                              <w:rPr>
                                <w:rFonts w:asciiTheme="minorHAnsi" w:hAnsiTheme="minorHAnsi" w:cs="Arial"/>
                                <w:b/>
                              </w:rPr>
                            </w:pPr>
                            <w:r w:rsidRPr="00DC7A19">
                              <w:rPr>
                                <w:rFonts w:ascii="Arial" w:hAnsi="Arial" w:cs="Arial"/>
                                <w:i/>
                              </w:rPr>
                              <w:t>‘</w:t>
                            </w:r>
                            <w:r w:rsidRPr="00DC7A19">
                              <w:rPr>
                                <w:rFonts w:ascii="Arial" w:hAnsi="Arial" w:cs="Arial"/>
                                <w:b/>
                              </w:rPr>
                              <w:t xml:space="preserve">Primary and Community Services Delivery Unit - </w:t>
                            </w:r>
                            <w:r w:rsidRPr="00DC7A19">
                              <w:rPr>
                                <w:rFonts w:asciiTheme="minorHAnsi" w:hAnsiTheme="minorHAnsi" w:cs="Arial"/>
                                <w:b/>
                              </w:rPr>
                              <w:t>Community Resource Team:</w:t>
                            </w:r>
                          </w:p>
                          <w:p w:rsidR="00BC43D9" w:rsidRPr="008913F7" w:rsidRDefault="00BC43D9" w:rsidP="00CA3E9B">
                            <w:pPr>
                              <w:spacing w:after="0" w:line="240" w:lineRule="auto"/>
                              <w:rPr>
                                <w:rFonts w:asciiTheme="minorHAnsi" w:hAnsiTheme="minorHAnsi" w:cs="Arial"/>
                                <w:i/>
                              </w:rPr>
                            </w:pPr>
                            <w:r w:rsidRPr="008913F7">
                              <w:rPr>
                                <w:rFonts w:asciiTheme="minorHAnsi" w:hAnsiTheme="minorHAnsi" w:cs="Arial"/>
                                <w:i/>
                              </w:rPr>
                              <w:t>“Just a few words of gratitude for the care, compassion and reassurance that the team gave to us and our Dad during his recent illness. Sadly, Dad passed away last week but we were so impressed at the professionalism and expertise of your team”</w:t>
                            </w:r>
                          </w:p>
                          <w:p w:rsidR="00BC43D9" w:rsidRPr="003619EB" w:rsidRDefault="00BC43D9" w:rsidP="00CA3E9B">
                            <w:pPr>
                              <w:rPr>
                                <w:rFonts w:ascii="Arial" w:hAnsi="Arial" w:cs="Arial"/>
                                <w:i/>
                              </w:rPr>
                            </w:pPr>
                          </w:p>
                          <w:p w:rsidR="00BC43D9" w:rsidRDefault="00BC43D9" w:rsidP="00CA3E9B">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74D3F5C" id="_x0000_s1042" type="#_x0000_t62" style="position:absolute;margin-left:-18pt;margin-top:17.15pt;width:231.75pt;height:155.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" adj="20416,-1976" fillcolor="#ffa2a1" strokecolor="#bc4542 [3045]">
                <v:fill color2="#ffe5e5" rotate="t" angle="180" colors="0 #ffa2a1;22938f #ffbebd;1 #ffe5e5" focus="100%" type="gradient"/>
                <v:shadow on="t" color="black" opacity="24903f" origin=",.5" offset="0,.55556mm"/>
                <v:textbox>
                  <w:txbxContent>
                    <w:p w:rsidR="00BC43D9" w:rsidRPr="00DC7A19" w:rsidRDefault="00BC43D9" w:rsidP="00CA3E9B">
                      <w:pPr>
                        <w:pStyle w:val="NoSpacing"/>
                        <w:rPr>
                          <w:rFonts w:asciiTheme="minorHAnsi" w:hAnsiTheme="minorHAnsi" w:cs="Arial"/>
                          <w:b/>
                        </w:rPr>
                      </w:pPr>
                      <w:r w:rsidRPr="00DC7A19">
                        <w:rPr>
                          <w:rFonts w:ascii="Arial" w:hAnsi="Arial" w:cs="Arial"/>
                          <w:i/>
                        </w:rPr>
                        <w:t>‘</w:t>
                      </w:r>
                      <w:r w:rsidRPr="00DC7A19">
                        <w:rPr>
                          <w:rFonts w:ascii="Arial" w:hAnsi="Arial" w:cs="Arial"/>
                          <w:b/>
                        </w:rPr>
                        <w:t xml:space="preserve">Primary and Community Services Delivery Unit - </w:t>
                      </w:r>
                      <w:r w:rsidRPr="00DC7A19">
                        <w:rPr>
                          <w:rFonts w:asciiTheme="minorHAnsi" w:hAnsiTheme="minorHAnsi" w:cs="Arial"/>
                          <w:b/>
                        </w:rPr>
                        <w:t>Community Resource Team:</w:t>
                      </w:r>
                    </w:p>
                    <w:p w:rsidR="00BC43D9" w:rsidRPr="008913F7" w:rsidRDefault="00BC43D9" w:rsidP="00CA3E9B">
                      <w:pPr>
                        <w:spacing w:after="0" w:line="240" w:lineRule="auto"/>
                        <w:rPr>
                          <w:rFonts w:asciiTheme="minorHAnsi" w:hAnsiTheme="minorHAnsi" w:cs="Arial"/>
                          <w:i/>
                        </w:rPr>
                      </w:pPr>
                      <w:r w:rsidRPr="008913F7">
                        <w:rPr>
                          <w:rFonts w:asciiTheme="minorHAnsi" w:hAnsiTheme="minorHAnsi" w:cs="Arial"/>
                          <w:i/>
                        </w:rPr>
                        <w:t>“Just a few words of gratitude for the care, compassion and reassurance that the team gave to us and our Dad during his recent illness. Sadly, Dad passed away last week but we were so impressed at the professionalism and expertise of your team”</w:t>
                      </w:r>
                    </w:p>
                    <w:p w:rsidR="00BC43D9" w:rsidRPr="003619EB" w:rsidRDefault="00BC43D9" w:rsidP="00CA3E9B">
                      <w:pPr>
                        <w:rPr>
                          <w:rFonts w:ascii="Arial" w:hAnsi="Arial" w:cs="Arial"/>
                          <w:i/>
                        </w:rPr>
                      </w:pPr>
                    </w:p>
                    <w:p w:rsidR="00BC43D9" w:rsidRDefault="00BC43D9" w:rsidP="00CA3E9B">
                      <w:pPr>
                        <w:jc w:val="center"/>
                      </w:pPr>
                    </w:p>
                  </w:txbxContent>
                </v:textbox>
              </v:shape>
            </w:pict>
          </mc:Fallback>
        </mc:AlternateContent>
      </w:r>
      <w:r>
        <w:br w:type="page"/>
      </w:r>
    </w:p>
    <w:p w:rsidR="00CA3E9B" w:rsidRPr="00CC33D0" w:rsidRDefault="00CA3E9B" w:rsidP="00CA3E9B">
      <w:pPr>
        <w:numPr>
          <w:ilvl w:val="0"/>
          <w:numId w:val="8"/>
        </w:numPr>
        <w:spacing w:after="0"/>
        <w:ind w:left="0" w:hanging="567"/>
        <w:jc w:val="both"/>
        <w:rPr>
          <w:rFonts w:ascii="Arial" w:hAnsi="Arial" w:cs="Arial"/>
          <w:b/>
          <w:color w:val="000000"/>
          <w:sz w:val="24"/>
          <w:szCs w:val="24"/>
        </w:rPr>
      </w:pPr>
      <w:r w:rsidRPr="00CC33D0">
        <w:rPr>
          <w:rFonts w:ascii="Arial" w:hAnsi="Arial" w:cs="Arial"/>
          <w:b/>
          <w:color w:val="000000"/>
          <w:sz w:val="24"/>
          <w:szCs w:val="24"/>
        </w:rPr>
        <w:lastRenderedPageBreak/>
        <w:t>Referrals to Public Service Ombudsman</w:t>
      </w:r>
      <w:r>
        <w:rPr>
          <w:rFonts w:ascii="Arial" w:hAnsi="Arial" w:cs="Arial"/>
          <w:b/>
          <w:color w:val="000000"/>
          <w:sz w:val="24"/>
          <w:szCs w:val="24"/>
        </w:rPr>
        <w:t xml:space="preserve"> (PSO)</w:t>
      </w:r>
      <w:r w:rsidRPr="00CC33D0">
        <w:rPr>
          <w:rFonts w:ascii="Arial" w:hAnsi="Arial" w:cs="Arial"/>
          <w:b/>
          <w:color w:val="000000"/>
          <w:sz w:val="24"/>
          <w:szCs w:val="24"/>
        </w:rPr>
        <w:t xml:space="preserve"> for Wales</w:t>
      </w:r>
    </w:p>
    <w:p w:rsidR="00CA3E9B" w:rsidRPr="00CC33D0" w:rsidRDefault="00CA3E9B" w:rsidP="00CA3E9B">
      <w:pPr>
        <w:spacing w:after="0"/>
        <w:ind w:left="720"/>
        <w:jc w:val="both"/>
        <w:rPr>
          <w:rFonts w:ascii="Arial" w:hAnsi="Arial" w:cs="Arial"/>
          <w:b/>
          <w:color w:val="000000"/>
          <w:sz w:val="24"/>
          <w:szCs w:val="24"/>
        </w:rPr>
      </w:pPr>
    </w:p>
    <w:p w:rsidR="00CA3E9B" w:rsidRDefault="00CA3E9B" w:rsidP="00CA3E9B">
      <w:pPr>
        <w:autoSpaceDE w:val="0"/>
        <w:autoSpaceDN w:val="0"/>
        <w:jc w:val="both"/>
        <w:rPr>
          <w:rFonts w:ascii="Arial" w:eastAsiaTheme="minorHAnsi" w:hAnsi="Arial" w:cs="Arial"/>
          <w:color w:val="000000"/>
          <w:sz w:val="24"/>
          <w:szCs w:val="24"/>
        </w:rPr>
      </w:pPr>
      <w:r>
        <w:rPr>
          <w:rFonts w:ascii="Arial" w:hAnsi="Arial" w:cs="Arial"/>
          <w:color w:val="000000"/>
          <w:sz w:val="24"/>
          <w:szCs w:val="24"/>
        </w:rPr>
        <w:t>During 2018/19 the Ombudsman saw an increase in complaints being referred when compared to 2017/18.</w:t>
      </w:r>
    </w:p>
    <w:p w:rsidR="00CA3E9B" w:rsidRDefault="00CA3E9B" w:rsidP="00CA3E9B">
      <w:pPr>
        <w:autoSpaceDE w:val="0"/>
        <w:autoSpaceDN w:val="0"/>
        <w:jc w:val="both"/>
        <w:rPr>
          <w:rFonts w:ascii="Arial" w:hAnsi="Arial" w:cs="Arial"/>
          <w:color w:val="000000"/>
          <w:sz w:val="24"/>
          <w:szCs w:val="24"/>
        </w:rPr>
      </w:pPr>
      <w:r>
        <w:rPr>
          <w:rFonts w:ascii="Arial" w:hAnsi="Arial" w:cs="Arial"/>
          <w:color w:val="000000"/>
          <w:sz w:val="24"/>
          <w:szCs w:val="24"/>
        </w:rPr>
        <w:t>The table below sets out the number of referrals made and number investigated by PSO. An analysis of the findings of the early settlements uphold complaints in full or part has been shared with the Quality and Safety Teams in the Units to learn from the findings and improve our services and management of complaints.</w:t>
      </w:r>
    </w:p>
    <w:p w:rsidR="00CA3E9B" w:rsidRDefault="00CA3E9B" w:rsidP="00CA3E9B">
      <w:pPr>
        <w:autoSpaceDE w:val="0"/>
        <w:autoSpaceDN w:val="0"/>
        <w:jc w:val="both"/>
        <w:rPr>
          <w:rFonts w:ascii="Arial" w:hAnsi="Arial" w:cs="Arial"/>
          <w:color w:val="000000"/>
          <w:sz w:val="24"/>
          <w:szCs w:val="24"/>
        </w:rPr>
      </w:pPr>
    </w:p>
    <w:tbl>
      <w:tblPr>
        <w:tblW w:w="0" w:type="auto"/>
        <w:tblCellMar>
          <w:left w:w="0" w:type="dxa"/>
          <w:right w:w="0" w:type="dxa"/>
        </w:tblCellMar>
        <w:tblLook w:val="04A0" w:firstRow="1" w:lastRow="0" w:firstColumn="1" w:lastColumn="0" w:noHBand="0" w:noVBand="1"/>
      </w:tblPr>
      <w:tblGrid>
        <w:gridCol w:w="5070"/>
        <w:gridCol w:w="1275"/>
        <w:gridCol w:w="1418"/>
        <w:gridCol w:w="1418"/>
      </w:tblGrid>
      <w:tr w:rsidR="00CA3E9B" w:rsidTr="00CA3E9B">
        <w:tc>
          <w:tcPr>
            <w:tcW w:w="5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A3E9B" w:rsidRDefault="00CA3E9B" w:rsidP="00CA3E9B">
            <w:pPr>
              <w:autoSpaceDE w:val="0"/>
              <w:autoSpaceDN w:val="0"/>
              <w:jc w:val="both"/>
              <w:rPr>
                <w:rFonts w:ascii="Arial Narrow" w:hAnsi="Arial Narrow" w:cs="Calibri"/>
                <w:color w:val="000000"/>
              </w:rPr>
            </w:pP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b/>
                <w:bCs/>
                <w:color w:val="000000"/>
              </w:rPr>
            </w:pPr>
            <w:r>
              <w:rPr>
                <w:rFonts w:ascii="Arial Narrow" w:hAnsi="Arial Narrow"/>
                <w:b/>
                <w:bCs/>
                <w:color w:val="000000"/>
              </w:rPr>
              <w:t>2016/17</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b/>
                <w:bCs/>
                <w:color w:val="000000"/>
              </w:rPr>
            </w:pPr>
            <w:r>
              <w:rPr>
                <w:rFonts w:ascii="Arial Narrow" w:hAnsi="Arial Narrow"/>
                <w:b/>
                <w:bCs/>
                <w:color w:val="000000"/>
              </w:rPr>
              <w:t>2017/18</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3E9B" w:rsidRPr="00202BE8" w:rsidRDefault="00CA3E9B" w:rsidP="00CA3E9B">
            <w:pPr>
              <w:autoSpaceDE w:val="0"/>
              <w:autoSpaceDN w:val="0"/>
              <w:jc w:val="center"/>
              <w:rPr>
                <w:rFonts w:ascii="Arial Narrow" w:hAnsi="Arial Narrow"/>
                <w:b/>
                <w:bCs/>
              </w:rPr>
            </w:pPr>
            <w:r w:rsidRPr="00202BE8">
              <w:rPr>
                <w:rFonts w:ascii="Arial Narrow" w:hAnsi="Arial Narrow"/>
                <w:b/>
                <w:bCs/>
              </w:rPr>
              <w:t>2018/19</w:t>
            </w:r>
          </w:p>
        </w:tc>
      </w:tr>
      <w:tr w:rsidR="00CA3E9B" w:rsidTr="00CA3E9B">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3E9B" w:rsidRDefault="00CA3E9B" w:rsidP="00CA3E9B">
            <w:pPr>
              <w:autoSpaceDE w:val="0"/>
              <w:autoSpaceDN w:val="0"/>
              <w:jc w:val="both"/>
              <w:rPr>
                <w:rFonts w:ascii="Arial Narrow" w:hAnsi="Arial Narrow"/>
                <w:color w:val="000000"/>
              </w:rPr>
            </w:pPr>
            <w:r>
              <w:rPr>
                <w:rFonts w:ascii="Arial Narrow" w:hAnsi="Arial Narrow"/>
                <w:color w:val="000000"/>
              </w:rPr>
              <w:t>Complaints referred to the PSO</w:t>
            </w:r>
          </w:p>
          <w:p w:rsidR="00CA3E9B" w:rsidRDefault="00CA3E9B" w:rsidP="00CA3E9B">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color w:val="000000"/>
              </w:rPr>
            </w:pPr>
            <w:r>
              <w:rPr>
                <w:rFonts w:ascii="Arial Narrow" w:hAnsi="Arial Narrow"/>
                <w:color w:val="000000"/>
              </w:rPr>
              <w:t>96</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color w:val="000000"/>
              </w:rPr>
            </w:pPr>
            <w:r>
              <w:rPr>
                <w:rFonts w:ascii="Arial Narrow" w:hAnsi="Arial Narrow"/>
                <w:color w:val="000000"/>
              </w:rPr>
              <w:t>121</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202BE8" w:rsidRDefault="00CA3E9B" w:rsidP="00CA3E9B">
            <w:pPr>
              <w:autoSpaceDE w:val="0"/>
              <w:autoSpaceDN w:val="0"/>
              <w:jc w:val="center"/>
              <w:rPr>
                <w:rFonts w:ascii="Arial Narrow" w:hAnsi="Arial Narrow"/>
              </w:rPr>
            </w:pPr>
            <w:r w:rsidRPr="00202BE8">
              <w:rPr>
                <w:rFonts w:ascii="Arial Narrow" w:hAnsi="Arial Narrow"/>
              </w:rPr>
              <w:t>139</w:t>
            </w:r>
          </w:p>
        </w:tc>
      </w:tr>
      <w:tr w:rsidR="00CA3E9B" w:rsidTr="00CA3E9B">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3E9B" w:rsidRDefault="00CA3E9B" w:rsidP="00CA3E9B">
            <w:pPr>
              <w:autoSpaceDE w:val="0"/>
              <w:autoSpaceDN w:val="0"/>
              <w:jc w:val="both"/>
              <w:rPr>
                <w:rFonts w:ascii="Arial Narrow" w:hAnsi="Arial Narrow"/>
                <w:color w:val="000000"/>
              </w:rPr>
            </w:pPr>
            <w:r>
              <w:rPr>
                <w:rFonts w:ascii="Arial Narrow" w:hAnsi="Arial Narrow"/>
                <w:color w:val="000000"/>
              </w:rPr>
              <w:t>Number of complaints PSO investigated</w:t>
            </w:r>
          </w:p>
          <w:p w:rsidR="00CA3E9B" w:rsidRDefault="00CA3E9B" w:rsidP="00CA3E9B">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color w:val="000000"/>
              </w:rPr>
            </w:pPr>
            <w:r>
              <w:rPr>
                <w:rFonts w:ascii="Arial Narrow" w:hAnsi="Arial Narrow"/>
                <w:color w:val="000000"/>
              </w:rPr>
              <w:t>26</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color w:val="000000"/>
              </w:rPr>
            </w:pPr>
            <w:r>
              <w:rPr>
                <w:rFonts w:ascii="Arial Narrow" w:hAnsi="Arial Narrow"/>
                <w:color w:val="000000"/>
              </w:rPr>
              <w:t>37</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202BE8" w:rsidRDefault="00CA3E9B" w:rsidP="00CA3E9B">
            <w:pPr>
              <w:autoSpaceDE w:val="0"/>
              <w:autoSpaceDN w:val="0"/>
              <w:jc w:val="center"/>
              <w:rPr>
                <w:rFonts w:ascii="Arial Narrow" w:hAnsi="Arial Narrow"/>
              </w:rPr>
            </w:pPr>
            <w:r w:rsidRPr="00202BE8">
              <w:rPr>
                <w:rFonts w:ascii="Arial Narrow" w:hAnsi="Arial Narrow"/>
              </w:rPr>
              <w:t>35</w:t>
            </w:r>
          </w:p>
        </w:tc>
      </w:tr>
      <w:tr w:rsidR="00CA3E9B" w:rsidTr="00CA3E9B">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3E9B" w:rsidRDefault="00CA3E9B" w:rsidP="00CA3E9B">
            <w:pPr>
              <w:autoSpaceDE w:val="0"/>
              <w:autoSpaceDN w:val="0"/>
              <w:jc w:val="both"/>
              <w:rPr>
                <w:rFonts w:ascii="Arial Narrow" w:hAnsi="Arial Narrow"/>
                <w:color w:val="000000"/>
              </w:rPr>
            </w:pPr>
            <w:r>
              <w:rPr>
                <w:rFonts w:ascii="Arial Narrow" w:hAnsi="Arial Narrow"/>
                <w:color w:val="000000"/>
              </w:rPr>
              <w:t>% of cases upheld in full or part or voluntary settlement</w:t>
            </w:r>
          </w:p>
          <w:p w:rsidR="00CA3E9B" w:rsidRDefault="00CA3E9B" w:rsidP="00CA3E9B">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color w:val="000000"/>
              </w:rPr>
            </w:pPr>
            <w:r>
              <w:rPr>
                <w:rFonts w:ascii="Arial Narrow" w:hAnsi="Arial Narrow"/>
                <w:color w:val="000000"/>
              </w:rPr>
              <w:t>25%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Default="00CA3E9B" w:rsidP="00CA3E9B">
            <w:pPr>
              <w:autoSpaceDE w:val="0"/>
              <w:autoSpaceDN w:val="0"/>
              <w:jc w:val="center"/>
              <w:rPr>
                <w:rFonts w:ascii="Arial Narrow" w:hAnsi="Arial Narrow"/>
                <w:color w:val="000000"/>
              </w:rPr>
            </w:pPr>
            <w:r>
              <w:rPr>
                <w:rFonts w:ascii="Arial Narrow" w:hAnsi="Arial Narrow"/>
                <w:color w:val="000000"/>
              </w:rPr>
              <w:t>42%</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CA3E9B" w:rsidRPr="00202BE8" w:rsidRDefault="00CA3E9B" w:rsidP="00CA3E9B">
            <w:pPr>
              <w:autoSpaceDE w:val="0"/>
              <w:autoSpaceDN w:val="0"/>
              <w:jc w:val="center"/>
              <w:rPr>
                <w:rFonts w:ascii="Arial Narrow" w:hAnsi="Arial Narrow"/>
              </w:rPr>
            </w:pPr>
            <w:r w:rsidRPr="00202BE8">
              <w:rPr>
                <w:rFonts w:ascii="Arial Narrow" w:hAnsi="Arial Narrow"/>
              </w:rPr>
              <w:t>38%</w:t>
            </w:r>
          </w:p>
        </w:tc>
      </w:tr>
    </w:tbl>
    <w:p w:rsidR="00CA3E9B" w:rsidRDefault="00CA3E9B" w:rsidP="00CA3E9B">
      <w:pPr>
        <w:autoSpaceDE w:val="0"/>
        <w:autoSpaceDN w:val="0"/>
        <w:jc w:val="both"/>
        <w:rPr>
          <w:rFonts w:ascii="Arial" w:eastAsiaTheme="minorHAnsi" w:hAnsi="Arial" w:cs="Arial"/>
          <w:color w:val="000000"/>
          <w:sz w:val="24"/>
          <w:szCs w:val="24"/>
        </w:rPr>
      </w:pPr>
    </w:p>
    <w:p w:rsidR="00CA3E9B" w:rsidRDefault="00CA3E9B" w:rsidP="00CA3E9B">
      <w:pPr>
        <w:autoSpaceDE w:val="0"/>
        <w:autoSpaceDN w:val="0"/>
        <w:rPr>
          <w:rFonts w:ascii="Arial" w:hAnsi="Arial" w:cs="Arial"/>
          <w:color w:val="000000"/>
          <w:sz w:val="24"/>
          <w:szCs w:val="24"/>
        </w:rPr>
      </w:pPr>
      <w:r>
        <w:rPr>
          <w:rFonts w:ascii="Arial" w:hAnsi="Arial" w:cs="Arial"/>
          <w:color w:val="000000"/>
          <w:sz w:val="24"/>
          <w:szCs w:val="24"/>
        </w:rPr>
        <w:t>The main themes from the Ombudsman continue to include in-hospital treatment, complaint handling, missing records and/or record keeping and communication.</w:t>
      </w:r>
    </w:p>
    <w:p w:rsidR="00CA3E9B" w:rsidRDefault="00CA3E9B" w:rsidP="00CA3E9B">
      <w:pPr>
        <w:autoSpaceDE w:val="0"/>
        <w:autoSpaceDN w:val="0"/>
        <w:rPr>
          <w:rFonts w:ascii="Arial" w:hAnsi="Arial" w:cs="Arial"/>
          <w:color w:val="000000"/>
          <w:sz w:val="24"/>
          <w:szCs w:val="24"/>
        </w:rPr>
      </w:pPr>
      <w:r>
        <w:rPr>
          <w:rFonts w:ascii="Arial" w:hAnsi="Arial" w:cs="Arial"/>
          <w:color w:val="000000"/>
          <w:sz w:val="24"/>
          <w:szCs w:val="24"/>
        </w:rPr>
        <w:t xml:space="preserve">There have been no Public Interest Section 16 reports for the Health Board for this period. </w:t>
      </w:r>
    </w:p>
    <w:p w:rsidR="00CA3E9B" w:rsidRPr="00CC33D0" w:rsidRDefault="00CA3E9B" w:rsidP="00CA3E9B">
      <w:pPr>
        <w:spacing w:after="0"/>
        <w:jc w:val="both"/>
        <w:rPr>
          <w:rFonts w:ascii="Arial" w:hAnsi="Arial" w:cs="Arial"/>
          <w:color w:val="000000"/>
          <w:sz w:val="24"/>
          <w:szCs w:val="24"/>
        </w:rPr>
      </w:pPr>
    </w:p>
    <w:p w:rsidR="00CA3E9B" w:rsidRPr="00CC33D0" w:rsidRDefault="00CA3E9B" w:rsidP="00CA3E9B">
      <w:pPr>
        <w:ind w:hanging="567"/>
        <w:rPr>
          <w:rFonts w:ascii="Arial" w:hAnsi="Arial" w:cs="Arial"/>
          <w:b/>
          <w:bCs/>
          <w:color w:val="000000"/>
          <w:sz w:val="24"/>
          <w:szCs w:val="24"/>
        </w:rPr>
      </w:pPr>
      <w:r w:rsidRPr="00CC33D0">
        <w:rPr>
          <w:rFonts w:ascii="Arial" w:hAnsi="Arial" w:cs="Arial"/>
          <w:b/>
          <w:color w:val="000000"/>
          <w:sz w:val="24"/>
          <w:szCs w:val="24"/>
        </w:rPr>
        <w:t>9.</w:t>
      </w:r>
      <w:r w:rsidRPr="00CC33D0">
        <w:rPr>
          <w:rFonts w:ascii="Arial" w:hAnsi="Arial" w:cs="Arial"/>
          <w:b/>
          <w:color w:val="000000"/>
          <w:sz w:val="24"/>
          <w:szCs w:val="24"/>
        </w:rPr>
        <w:tab/>
      </w:r>
      <w:r w:rsidRPr="00CC33D0">
        <w:rPr>
          <w:rFonts w:ascii="Arial" w:hAnsi="Arial" w:cs="Arial"/>
          <w:b/>
          <w:bCs/>
          <w:color w:val="000000"/>
          <w:sz w:val="24"/>
          <w:szCs w:val="24"/>
        </w:rPr>
        <w:t>NHS Redress</w:t>
      </w:r>
    </w:p>
    <w:p w:rsidR="00CA3E9B" w:rsidRPr="00CC33D0" w:rsidRDefault="00CA3E9B" w:rsidP="00CA3E9B">
      <w:pPr>
        <w:jc w:val="both"/>
        <w:rPr>
          <w:rFonts w:ascii="Arial" w:hAnsi="Arial" w:cs="Arial"/>
          <w:color w:val="000000"/>
          <w:sz w:val="24"/>
          <w:szCs w:val="24"/>
        </w:rPr>
      </w:pPr>
      <w:r w:rsidRPr="00CC33D0">
        <w:rPr>
          <w:rFonts w:ascii="Arial" w:hAnsi="Arial" w:cs="Arial"/>
          <w:color w:val="000000"/>
          <w:sz w:val="24"/>
          <w:szCs w:val="24"/>
        </w:rPr>
        <w:t xml:space="preserve">Under the NHS (Concerns, complaints and Redress Arrangements) (Wales) Regulations 2011 arrangements, the Health Board is required to identify those complaints where the investigation finds that harm has been caused because of a breach of duty </w:t>
      </w:r>
      <w:r w:rsidRPr="00CC33D0">
        <w:rPr>
          <w:rFonts w:ascii="Arial" w:hAnsi="Arial" w:cs="Arial"/>
          <w:color w:val="000000"/>
          <w:sz w:val="24"/>
          <w:szCs w:val="24"/>
        </w:rPr>
        <w:lastRenderedPageBreak/>
        <w:t>of care.  In these cases, the Health Board is required to offer Redress to the person, which can comprise of :</w:t>
      </w:r>
    </w:p>
    <w:p w:rsidR="00CA3E9B" w:rsidRPr="00CC33D0" w:rsidRDefault="00CA3E9B" w:rsidP="00CA3E9B">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a written apology;</w:t>
      </w:r>
    </w:p>
    <w:p w:rsidR="00CA3E9B" w:rsidRPr="00CC33D0" w:rsidRDefault="00CA3E9B" w:rsidP="00CA3E9B">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a report on the action that has been taken, or will be taken, to prevent similar concerns arising;</w:t>
      </w:r>
    </w:p>
    <w:p w:rsidR="00CA3E9B" w:rsidRPr="00CC33D0" w:rsidRDefault="00CA3E9B" w:rsidP="00CA3E9B">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the giving of an explanation and</w:t>
      </w:r>
    </w:p>
    <w:p w:rsidR="00CA3E9B" w:rsidRPr="00CC33D0" w:rsidRDefault="00CA3E9B" w:rsidP="00CA3E9B">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 xml:space="preserve">the offer of financial compensation (up to the value of £25,000) and/or remedial treatment, on the proviso that the person will not seek to pursue the same through further civil proceedings. </w:t>
      </w:r>
    </w:p>
    <w:p w:rsidR="00CA3E9B" w:rsidRPr="00CC33D0" w:rsidRDefault="00CA3E9B" w:rsidP="00CA3E9B">
      <w:pPr>
        <w:pStyle w:val="ListParagraph"/>
        <w:spacing w:after="0"/>
        <w:contextualSpacing w:val="0"/>
        <w:jc w:val="both"/>
        <w:rPr>
          <w:rFonts w:ascii="Arial" w:hAnsi="Arial" w:cs="Arial"/>
          <w:color w:val="000000"/>
          <w:sz w:val="24"/>
          <w:szCs w:val="24"/>
        </w:rPr>
      </w:pPr>
    </w:p>
    <w:p w:rsidR="00CA3E9B" w:rsidRPr="00CC33D0" w:rsidRDefault="00CA3E9B" w:rsidP="00CA3E9B">
      <w:pPr>
        <w:jc w:val="both"/>
        <w:rPr>
          <w:rFonts w:ascii="Arial" w:hAnsi="Arial" w:cs="Arial"/>
          <w:color w:val="000000"/>
          <w:sz w:val="24"/>
          <w:szCs w:val="24"/>
        </w:rPr>
      </w:pPr>
      <w:r w:rsidRPr="00CC33D0">
        <w:rPr>
          <w:rFonts w:ascii="Arial" w:hAnsi="Arial" w:cs="Arial"/>
          <w:color w:val="000000"/>
          <w:sz w:val="24"/>
          <w:szCs w:val="24"/>
        </w:rPr>
        <w:t>Due to the nature of the Redress process whilst these concerns will have had a response, consideration of Redress or acceptance of the Redress Offer was ongoing at the end of the year and will be resolved during 201</w:t>
      </w:r>
      <w:r>
        <w:rPr>
          <w:rFonts w:ascii="Arial" w:hAnsi="Arial" w:cs="Arial"/>
          <w:color w:val="000000"/>
          <w:sz w:val="24"/>
          <w:szCs w:val="24"/>
        </w:rPr>
        <w:t>9/20</w:t>
      </w:r>
      <w:r w:rsidRPr="00CC33D0">
        <w:rPr>
          <w:rFonts w:ascii="Arial" w:hAnsi="Arial" w:cs="Arial"/>
          <w:color w:val="000000"/>
          <w:sz w:val="24"/>
          <w:szCs w:val="24"/>
        </w:rPr>
        <w:t xml:space="preserve">. </w:t>
      </w:r>
    </w:p>
    <w:p w:rsidR="00CA3E9B" w:rsidRDefault="00CA3E9B" w:rsidP="00CA3E9B">
      <w:pPr>
        <w:jc w:val="both"/>
        <w:rPr>
          <w:rFonts w:ascii="Arial" w:hAnsi="Arial" w:cs="Arial"/>
          <w:color w:val="000000"/>
          <w:sz w:val="24"/>
          <w:szCs w:val="24"/>
        </w:rPr>
      </w:pPr>
      <w:r w:rsidRPr="00CC33D0">
        <w:rPr>
          <w:rFonts w:ascii="Arial" w:hAnsi="Arial" w:cs="Arial"/>
          <w:color w:val="000000"/>
          <w:sz w:val="24"/>
          <w:szCs w:val="24"/>
        </w:rPr>
        <w:t>Training on redress continues with the Legal Services Team providing training to Directly Managed Unit teams as part of Managers training on the Managing to Deliver Programme on a quarterly basis and six monthly to clinicians on the Consultant Development Programme.  In addition Concerns and Redress Workshops have been held during 2016/17</w:t>
      </w:r>
      <w:r>
        <w:rPr>
          <w:rFonts w:ascii="Arial" w:hAnsi="Arial" w:cs="Arial"/>
          <w:color w:val="000000"/>
          <w:sz w:val="24"/>
          <w:szCs w:val="24"/>
        </w:rPr>
        <w:t>, 2017/18 and 2018/19</w:t>
      </w:r>
      <w:r w:rsidRPr="00CC33D0">
        <w:rPr>
          <w:rFonts w:ascii="Arial" w:hAnsi="Arial" w:cs="Arial"/>
          <w:color w:val="000000"/>
          <w:sz w:val="24"/>
          <w:szCs w:val="24"/>
        </w:rPr>
        <w:t xml:space="preserve"> to support the Units in complaints and redress management.</w:t>
      </w:r>
    </w:p>
    <w:p w:rsidR="00CA3E9B" w:rsidRPr="00BB136E" w:rsidRDefault="00CA3E9B" w:rsidP="00CA3E9B">
      <w:pPr>
        <w:pStyle w:val="ListParagraph"/>
        <w:numPr>
          <w:ilvl w:val="0"/>
          <w:numId w:val="10"/>
        </w:numPr>
        <w:ind w:left="0" w:hanging="567"/>
        <w:jc w:val="both"/>
        <w:rPr>
          <w:rFonts w:ascii="Arial" w:hAnsi="Arial" w:cs="Arial"/>
          <w:sz w:val="24"/>
          <w:szCs w:val="24"/>
        </w:rPr>
      </w:pPr>
      <w:r w:rsidRPr="00BB136E">
        <w:rPr>
          <w:rFonts w:ascii="Arial" w:hAnsi="Arial" w:cs="Arial"/>
          <w:b/>
          <w:sz w:val="24"/>
          <w:szCs w:val="24"/>
        </w:rPr>
        <w:t>Patient Experience</w:t>
      </w:r>
    </w:p>
    <w:p w:rsidR="00CA3E9B" w:rsidRPr="00BB136E" w:rsidRDefault="00CA3E9B" w:rsidP="00CA3E9B">
      <w:pPr>
        <w:pStyle w:val="ListParagraph"/>
        <w:ind w:left="0"/>
        <w:jc w:val="both"/>
        <w:rPr>
          <w:rFonts w:ascii="Arial" w:hAnsi="Arial" w:cs="Arial"/>
          <w:b/>
          <w:sz w:val="24"/>
          <w:szCs w:val="24"/>
        </w:rPr>
      </w:pPr>
    </w:p>
    <w:p w:rsidR="00CA3E9B" w:rsidRDefault="00CA3E9B" w:rsidP="00CA3E9B">
      <w:pPr>
        <w:pStyle w:val="ListParagraph"/>
        <w:ind w:left="0"/>
        <w:jc w:val="both"/>
        <w:rPr>
          <w:noProof/>
          <w:lang w:eastAsia="en-GB"/>
        </w:rPr>
      </w:pPr>
      <w:r w:rsidRPr="00BB136E">
        <w:rPr>
          <w:rFonts w:ascii="Arial" w:hAnsi="Arial" w:cs="Arial"/>
          <w:sz w:val="24"/>
          <w:szCs w:val="24"/>
        </w:rPr>
        <w:t>The Patient Experience Unit continues to provide support and guidance to the Delivery Units (DU) on increasing the number of patient feedback surveys completed</w:t>
      </w:r>
      <w:r>
        <w:rPr>
          <w:rFonts w:ascii="Arial" w:hAnsi="Arial" w:cs="Arial"/>
          <w:sz w:val="24"/>
          <w:szCs w:val="24"/>
        </w:rPr>
        <w:t xml:space="preserve"> and has been involved in the following developments during 2018/19:</w:t>
      </w:r>
      <w:r w:rsidRPr="00C96F75">
        <w:rPr>
          <w:noProof/>
          <w:lang w:eastAsia="en-GB"/>
        </w:rPr>
        <w:t xml:space="preserve"> </w:t>
      </w:r>
    </w:p>
    <w:p w:rsidR="00CA3E9B" w:rsidRDefault="00CA3E9B" w:rsidP="00CA3E9B">
      <w:pPr>
        <w:pStyle w:val="ListParagraph"/>
        <w:ind w:left="0"/>
        <w:jc w:val="both"/>
        <w:rPr>
          <w:rFonts w:ascii="Arial" w:hAnsi="Arial" w:cs="Arial"/>
          <w:color w:val="FF0000"/>
          <w:sz w:val="24"/>
          <w:szCs w:val="24"/>
        </w:rPr>
      </w:pPr>
      <w:r>
        <w:rPr>
          <w:noProof/>
          <w:lang w:eastAsia="en-GB"/>
        </w:rPr>
        <w:drawing>
          <wp:anchor distT="0" distB="0" distL="114300" distR="114300" simplePos="0" relativeHeight="251703296" behindDoc="1" locked="0" layoutInCell="1" allowOverlap="1" wp14:anchorId="3676CB31" wp14:editId="065DF597">
            <wp:simplePos x="0" y="0"/>
            <wp:positionH relativeFrom="column">
              <wp:posOffset>-257175</wp:posOffset>
            </wp:positionH>
            <wp:positionV relativeFrom="paragraph">
              <wp:posOffset>212725</wp:posOffset>
            </wp:positionV>
            <wp:extent cx="1333500" cy="552450"/>
            <wp:effectExtent l="0" t="0" r="0" b="0"/>
            <wp:wrapTight wrapText="bothSides">
              <wp:wrapPolygon edited="0">
                <wp:start x="0" y="0"/>
                <wp:lineTo x="0" y="20855"/>
                <wp:lineTo x="21291" y="20855"/>
                <wp:lineTo x="21291"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333500" cy="552450"/>
                    </a:xfrm>
                    <a:prstGeom prst="rect">
                      <a:avLst/>
                    </a:prstGeom>
                  </pic:spPr>
                </pic:pic>
              </a:graphicData>
            </a:graphic>
          </wp:anchor>
        </w:drawing>
      </w:r>
    </w:p>
    <w:p w:rsidR="00CA3E9B" w:rsidRPr="007E4D63" w:rsidRDefault="00CA3E9B" w:rsidP="00CA3E9B">
      <w:pPr>
        <w:pStyle w:val="ListParagraph"/>
        <w:ind w:left="0"/>
        <w:jc w:val="both"/>
        <w:rPr>
          <w:rFonts w:ascii="Arial" w:hAnsi="Arial" w:cs="Arial"/>
          <w:color w:val="FF0000"/>
          <w:sz w:val="24"/>
          <w:szCs w:val="24"/>
        </w:rPr>
      </w:pPr>
      <w:r w:rsidRPr="00BB136E">
        <w:rPr>
          <w:rFonts w:ascii="Arial" w:hAnsi="Arial" w:cs="Arial"/>
          <w:b/>
          <w:sz w:val="24"/>
          <w:szCs w:val="24"/>
        </w:rPr>
        <w:t>Five Star Patient Experience:</w:t>
      </w:r>
      <w:r>
        <w:rPr>
          <w:rFonts w:ascii="Arial" w:hAnsi="Arial" w:cs="Arial"/>
          <w:sz w:val="24"/>
          <w:szCs w:val="24"/>
        </w:rPr>
        <w:t xml:space="preserve"> </w:t>
      </w:r>
      <w:r w:rsidRPr="007E4D63">
        <w:rPr>
          <w:rFonts w:ascii="Arial" w:hAnsi="Arial" w:cs="Arial"/>
          <w:sz w:val="24"/>
          <w:szCs w:val="24"/>
        </w:rPr>
        <w:t xml:space="preserve">The Five Star Patient Experience training is still a priority of the Board, and several training events have taken place and more sessions are planned.  Wards/departments who have attended this training have seen an increased response rate to the Family and Friends Test Cards. Staff </w:t>
      </w:r>
      <w:r w:rsidRPr="007E4D63">
        <w:rPr>
          <w:rFonts w:ascii="Arial" w:hAnsi="Arial" w:cs="Arial"/>
          <w:sz w:val="24"/>
          <w:szCs w:val="24"/>
        </w:rPr>
        <w:lastRenderedPageBreak/>
        <w:t>attending the event have provided very positive feedback and have appreciated the support for increasing F</w:t>
      </w:r>
      <w:r>
        <w:rPr>
          <w:rFonts w:ascii="Arial" w:hAnsi="Arial" w:cs="Arial"/>
          <w:sz w:val="24"/>
          <w:szCs w:val="24"/>
        </w:rPr>
        <w:t>amily</w:t>
      </w:r>
      <w:r w:rsidRPr="007E4D63">
        <w:rPr>
          <w:rFonts w:ascii="Arial" w:hAnsi="Arial" w:cs="Arial"/>
          <w:sz w:val="24"/>
          <w:szCs w:val="24"/>
        </w:rPr>
        <w:t xml:space="preserve"> &amp; F</w:t>
      </w:r>
      <w:r>
        <w:rPr>
          <w:rFonts w:ascii="Arial" w:hAnsi="Arial" w:cs="Arial"/>
          <w:sz w:val="24"/>
          <w:szCs w:val="24"/>
        </w:rPr>
        <w:t>riends</w:t>
      </w:r>
      <w:r w:rsidRPr="007E4D63">
        <w:rPr>
          <w:rFonts w:ascii="Arial" w:hAnsi="Arial" w:cs="Arial"/>
          <w:sz w:val="24"/>
          <w:szCs w:val="24"/>
        </w:rPr>
        <w:t xml:space="preserve"> response rates.</w:t>
      </w:r>
    </w:p>
    <w:p w:rsidR="00CA3E9B" w:rsidRDefault="00CA3E9B" w:rsidP="00CA3E9B">
      <w:pPr>
        <w:pStyle w:val="ListParagraph"/>
        <w:ind w:left="0"/>
        <w:jc w:val="both"/>
        <w:rPr>
          <w:rFonts w:ascii="Arial" w:hAnsi="Arial" w:cs="Arial"/>
          <w:color w:val="FF0000"/>
          <w:sz w:val="24"/>
          <w:szCs w:val="24"/>
        </w:rPr>
      </w:pPr>
      <w:r w:rsidRPr="00764FB6">
        <w:rPr>
          <w:b/>
          <w:noProof/>
          <w:lang w:eastAsia="en-GB"/>
        </w:rPr>
        <w:drawing>
          <wp:anchor distT="0" distB="0" distL="114300" distR="114300" simplePos="0" relativeHeight="251700224" behindDoc="1" locked="0" layoutInCell="1" allowOverlap="1" wp14:anchorId="5DA34CB7" wp14:editId="5CC2DE6C">
            <wp:simplePos x="0" y="0"/>
            <wp:positionH relativeFrom="margin">
              <wp:posOffset>-236220</wp:posOffset>
            </wp:positionH>
            <wp:positionV relativeFrom="paragraph">
              <wp:posOffset>37465</wp:posOffset>
            </wp:positionV>
            <wp:extent cx="684257" cy="733425"/>
            <wp:effectExtent l="0" t="0" r="1905" b="0"/>
            <wp:wrapTight wrapText="bothSides">
              <wp:wrapPolygon edited="0">
                <wp:start x="0" y="0"/>
                <wp:lineTo x="0" y="20758"/>
                <wp:lineTo x="21058" y="20758"/>
                <wp:lineTo x="21058" y="0"/>
                <wp:lineTo x="0" y="0"/>
              </wp:wrapPolygon>
            </wp:wrapTigh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84257" cy="733425"/>
                    </a:xfrm>
                    <a:prstGeom prst="rect">
                      <a:avLst/>
                    </a:prstGeom>
                  </pic:spPr>
                </pic:pic>
              </a:graphicData>
            </a:graphic>
          </wp:anchor>
        </w:drawing>
      </w:r>
    </w:p>
    <w:p w:rsidR="00CA3E9B" w:rsidRPr="000071B3" w:rsidRDefault="00CA3E9B" w:rsidP="00CA3E9B">
      <w:pPr>
        <w:pStyle w:val="ListParagraph"/>
        <w:spacing w:after="0" w:line="240" w:lineRule="auto"/>
        <w:ind w:left="0"/>
        <w:jc w:val="both"/>
        <w:rPr>
          <w:rFonts w:ascii="Arial" w:hAnsi="Arial" w:cs="Arial"/>
          <w:sz w:val="24"/>
          <w:szCs w:val="24"/>
        </w:rPr>
      </w:pPr>
      <w:r w:rsidRPr="00BB136E">
        <w:rPr>
          <w:rFonts w:ascii="Arial" w:hAnsi="Arial" w:cs="Arial"/>
          <w:b/>
          <w:sz w:val="24"/>
          <w:szCs w:val="24"/>
        </w:rPr>
        <w:t>iPad Pilot:</w:t>
      </w:r>
      <w:r>
        <w:rPr>
          <w:rFonts w:ascii="Arial" w:hAnsi="Arial" w:cs="Arial"/>
          <w:sz w:val="24"/>
          <w:szCs w:val="24"/>
        </w:rPr>
        <w:t xml:space="preserve"> A</w:t>
      </w:r>
      <w:r w:rsidRPr="000071B3">
        <w:rPr>
          <w:rFonts w:ascii="Arial" w:hAnsi="Arial" w:cs="Arial"/>
          <w:sz w:val="24"/>
          <w:szCs w:val="24"/>
        </w:rPr>
        <w:t xml:space="preserve"> pilot of roaming electronic devices such as tablets and iPads </w:t>
      </w:r>
      <w:r>
        <w:rPr>
          <w:rFonts w:ascii="Arial" w:hAnsi="Arial" w:cs="Arial"/>
          <w:sz w:val="24"/>
          <w:szCs w:val="24"/>
        </w:rPr>
        <w:t>took place</w:t>
      </w:r>
      <w:r w:rsidRPr="000071B3">
        <w:rPr>
          <w:rFonts w:ascii="Arial" w:hAnsi="Arial" w:cs="Arial"/>
          <w:sz w:val="24"/>
          <w:szCs w:val="24"/>
        </w:rPr>
        <w:t xml:space="preserve"> in the Health Board with the aim of increasing online Friends and Family activity.   </w:t>
      </w:r>
    </w:p>
    <w:p w:rsidR="00CA3E9B" w:rsidRDefault="00CA3E9B" w:rsidP="00CA3E9B">
      <w:pPr>
        <w:pStyle w:val="ListParagraph"/>
        <w:ind w:left="0"/>
        <w:jc w:val="both"/>
        <w:rPr>
          <w:rFonts w:ascii="Arial" w:hAnsi="Arial" w:cs="Arial"/>
          <w:color w:val="FF0000"/>
          <w:sz w:val="24"/>
          <w:szCs w:val="24"/>
        </w:rPr>
      </w:pPr>
      <w:r w:rsidRPr="00CE7705">
        <w:rPr>
          <w:noProof/>
          <w:lang w:eastAsia="en-GB"/>
        </w:rPr>
        <w:drawing>
          <wp:anchor distT="0" distB="0" distL="114300" distR="114300" simplePos="0" relativeHeight="251701248" behindDoc="0" locked="0" layoutInCell="1" allowOverlap="1" wp14:anchorId="3ADBBC30" wp14:editId="1ACF46F2">
            <wp:simplePos x="0" y="0"/>
            <wp:positionH relativeFrom="margin">
              <wp:posOffset>-238125</wp:posOffset>
            </wp:positionH>
            <wp:positionV relativeFrom="paragraph">
              <wp:posOffset>229870</wp:posOffset>
            </wp:positionV>
            <wp:extent cx="704850" cy="762000"/>
            <wp:effectExtent l="0" t="0" r="0" b="0"/>
            <wp:wrapThrough wrapText="bothSides">
              <wp:wrapPolygon edited="0">
                <wp:start x="0" y="0"/>
                <wp:lineTo x="0" y="21060"/>
                <wp:lineTo x="21016" y="21060"/>
                <wp:lineTo x="21016" y="0"/>
                <wp:lineTo x="0" y="0"/>
              </wp:wrapPolygon>
            </wp:wrapThrough>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704850" cy="762000"/>
                    </a:xfrm>
                    <a:prstGeom prst="rect">
                      <a:avLst/>
                    </a:prstGeom>
                  </pic:spPr>
                </pic:pic>
              </a:graphicData>
            </a:graphic>
          </wp:anchor>
        </w:drawing>
      </w:r>
    </w:p>
    <w:p w:rsidR="00CA3E9B" w:rsidRPr="00BB136E" w:rsidRDefault="00CA3E9B" w:rsidP="00CA3E9B">
      <w:pPr>
        <w:pStyle w:val="ListParagraph"/>
        <w:ind w:left="0"/>
        <w:jc w:val="both"/>
        <w:rPr>
          <w:rFonts w:ascii="Arial" w:hAnsi="Arial" w:cs="Arial"/>
          <w:sz w:val="24"/>
          <w:szCs w:val="24"/>
        </w:rPr>
      </w:pPr>
      <w:r w:rsidRPr="00BB136E">
        <w:rPr>
          <w:rFonts w:ascii="Arial" w:hAnsi="Arial" w:cs="Arial"/>
          <w:b/>
          <w:sz w:val="24"/>
          <w:szCs w:val="24"/>
        </w:rPr>
        <w:t>Patient Reported Outcomes Measures Survey</w:t>
      </w:r>
      <w:r w:rsidRPr="00BB136E">
        <w:rPr>
          <w:rFonts w:ascii="Arial" w:hAnsi="Arial" w:cs="Arial"/>
          <w:sz w:val="24"/>
          <w:szCs w:val="24"/>
        </w:rPr>
        <w:t xml:space="preserve">: A questionnaire has been developed by the Patient Experience Department for Primary Care &amp; Community who wanted to have a more Patient Reported Outcomes Measures Survey (PROMS) to use in their area.  This has been designed however the </w:t>
      </w:r>
      <w:r>
        <w:rPr>
          <w:rFonts w:ascii="Arial" w:hAnsi="Arial" w:cs="Arial"/>
          <w:sz w:val="24"/>
          <w:szCs w:val="24"/>
        </w:rPr>
        <w:t xml:space="preserve"> </w:t>
      </w:r>
      <w:r w:rsidRPr="00BB136E">
        <w:rPr>
          <w:rFonts w:ascii="Arial" w:hAnsi="Arial" w:cs="Arial"/>
          <w:sz w:val="24"/>
          <w:szCs w:val="24"/>
        </w:rPr>
        <w:t>Primary care team are now reviewing it before launching a test</w:t>
      </w:r>
      <w:r>
        <w:rPr>
          <w:rFonts w:ascii="Arial" w:hAnsi="Arial" w:cs="Arial"/>
          <w:sz w:val="24"/>
          <w:szCs w:val="24"/>
        </w:rPr>
        <w:t xml:space="preserve"> </w:t>
      </w:r>
      <w:r w:rsidRPr="00BB136E">
        <w:rPr>
          <w:rFonts w:ascii="Arial" w:hAnsi="Arial" w:cs="Arial"/>
          <w:sz w:val="24"/>
          <w:szCs w:val="24"/>
        </w:rPr>
        <w:t>pilot site.</w:t>
      </w:r>
    </w:p>
    <w:p w:rsidR="00CA3E9B" w:rsidRDefault="00CA3E9B" w:rsidP="00CA3E9B">
      <w:pPr>
        <w:pStyle w:val="ListParagraph"/>
        <w:ind w:left="0"/>
        <w:jc w:val="both"/>
        <w:rPr>
          <w:rFonts w:ascii="Arial" w:hAnsi="Arial" w:cs="Arial"/>
          <w:sz w:val="24"/>
          <w:szCs w:val="24"/>
        </w:rPr>
      </w:pPr>
      <w:r>
        <w:rPr>
          <w:noProof/>
          <w:lang w:eastAsia="en-GB"/>
        </w:rPr>
        <w:drawing>
          <wp:anchor distT="0" distB="0" distL="114300" distR="114300" simplePos="0" relativeHeight="251702272" behindDoc="0" locked="0" layoutInCell="1" allowOverlap="1" wp14:anchorId="1CE16CA9" wp14:editId="0F125275">
            <wp:simplePos x="0" y="0"/>
            <wp:positionH relativeFrom="column">
              <wp:posOffset>-266700</wp:posOffset>
            </wp:positionH>
            <wp:positionV relativeFrom="paragraph">
              <wp:posOffset>207010</wp:posOffset>
            </wp:positionV>
            <wp:extent cx="757555" cy="790575"/>
            <wp:effectExtent l="0" t="0" r="0" b="0"/>
            <wp:wrapThrough wrapText="bothSides">
              <wp:wrapPolygon edited="0">
                <wp:start x="0" y="0"/>
                <wp:lineTo x="0" y="21340"/>
                <wp:lineTo x="21184" y="21340"/>
                <wp:lineTo x="21184" y="0"/>
                <wp:lineTo x="0" y="0"/>
              </wp:wrapPolygon>
            </wp:wrapThrough>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757555" cy="790575"/>
                    </a:xfrm>
                    <a:prstGeom prst="rect">
                      <a:avLst/>
                    </a:prstGeom>
                  </pic:spPr>
                </pic:pic>
              </a:graphicData>
            </a:graphic>
          </wp:anchor>
        </w:drawing>
      </w:r>
    </w:p>
    <w:p w:rsidR="00CA3E9B" w:rsidRPr="00BB136E" w:rsidRDefault="00CA3E9B" w:rsidP="00CA3E9B">
      <w:pPr>
        <w:pStyle w:val="ListParagraph"/>
        <w:ind w:left="0"/>
        <w:jc w:val="both"/>
        <w:rPr>
          <w:rFonts w:ascii="Arial" w:hAnsi="Arial" w:cs="Arial"/>
          <w:color w:val="000000"/>
          <w:sz w:val="24"/>
          <w:szCs w:val="24"/>
        </w:rPr>
      </w:pPr>
      <w:r w:rsidRPr="00BB136E">
        <w:rPr>
          <w:rFonts w:ascii="Arial" w:hAnsi="Arial" w:cs="Arial"/>
          <w:b/>
          <w:sz w:val="24"/>
          <w:szCs w:val="24"/>
        </w:rPr>
        <w:t>Patient stories:</w:t>
      </w:r>
      <w:r w:rsidRPr="00BB136E">
        <w:rPr>
          <w:rFonts w:ascii="Arial" w:hAnsi="Arial" w:cs="Arial"/>
          <w:sz w:val="24"/>
          <w:szCs w:val="24"/>
        </w:rPr>
        <w:t xml:space="preserve"> Ongoing work developing the ABM</w:t>
      </w:r>
      <w:r>
        <w:rPr>
          <w:rFonts w:ascii="Arial" w:hAnsi="Arial" w:cs="Arial"/>
          <w:sz w:val="24"/>
          <w:szCs w:val="24"/>
        </w:rPr>
        <w:t>U Health Board</w:t>
      </w:r>
      <w:r w:rsidRPr="00BB136E">
        <w:rPr>
          <w:rFonts w:ascii="Arial" w:hAnsi="Arial" w:cs="Arial"/>
          <w:sz w:val="24"/>
          <w:szCs w:val="24"/>
        </w:rPr>
        <w:t xml:space="preserve"> Patient Stories SharePoint site.  This site will house the library of patient stories which staff will have access too.  Development of the Patient stories, Standard Operating Procedure, guide and toolkit has been developed to support the governance of this work and consistently across the Health Board</w:t>
      </w:r>
    </w:p>
    <w:p w:rsidR="00CA3E9B" w:rsidRPr="002074A5" w:rsidRDefault="00CA3E9B" w:rsidP="00CA3E9B">
      <w:pPr>
        <w:pStyle w:val="NoSpacing"/>
      </w:pPr>
    </w:p>
    <w:p w:rsidR="00CA3E9B" w:rsidRPr="002074A5" w:rsidRDefault="00CA3E9B" w:rsidP="00CA3E9B">
      <w:pPr>
        <w:numPr>
          <w:ilvl w:val="0"/>
          <w:numId w:val="10"/>
        </w:numPr>
        <w:spacing w:after="0"/>
        <w:ind w:left="0" w:hanging="567"/>
        <w:jc w:val="both"/>
        <w:rPr>
          <w:rFonts w:ascii="Arial" w:hAnsi="Arial" w:cs="Arial"/>
          <w:b/>
          <w:bCs/>
          <w:sz w:val="24"/>
          <w:szCs w:val="24"/>
        </w:rPr>
      </w:pPr>
      <w:r w:rsidRPr="002074A5">
        <w:rPr>
          <w:rFonts w:ascii="Arial" w:hAnsi="Arial" w:cs="Arial"/>
          <w:b/>
          <w:bCs/>
          <w:sz w:val="24"/>
          <w:szCs w:val="24"/>
        </w:rPr>
        <w:t xml:space="preserve">Claims </w:t>
      </w:r>
    </w:p>
    <w:p w:rsidR="00CA3E9B" w:rsidRPr="002074A5" w:rsidRDefault="00CA3E9B" w:rsidP="00CA3E9B">
      <w:pPr>
        <w:spacing w:after="0"/>
        <w:jc w:val="both"/>
        <w:rPr>
          <w:rFonts w:ascii="Arial" w:hAnsi="Arial" w:cs="Arial"/>
          <w:b/>
          <w:bCs/>
          <w:sz w:val="24"/>
          <w:szCs w:val="24"/>
        </w:rPr>
      </w:pPr>
    </w:p>
    <w:p w:rsidR="00CA3E9B" w:rsidRPr="00295C81" w:rsidRDefault="00CA3E9B" w:rsidP="00CA3E9B">
      <w:pPr>
        <w:jc w:val="both"/>
        <w:rPr>
          <w:rFonts w:ascii="Arial" w:eastAsiaTheme="minorHAnsi" w:hAnsi="Arial" w:cs="Arial"/>
          <w:sz w:val="24"/>
          <w:szCs w:val="24"/>
        </w:rPr>
      </w:pPr>
      <w:r w:rsidRPr="00295C81">
        <w:rPr>
          <w:rFonts w:ascii="Arial" w:hAnsi="Arial" w:cs="Arial"/>
          <w:sz w:val="24"/>
          <w:szCs w:val="24"/>
        </w:rPr>
        <w:t>In addition to those cases settled under the Redress process, the Health Board continues to receive new Clinical Negligence and Personal Injury Compensation Claims.  During 2018/19, 211 Clinical Negligence Claims were received compared to 195 claims received in 2017/18 (8.2% increase) and 183 claims were received in 2016/17.</w:t>
      </w:r>
    </w:p>
    <w:p w:rsidR="00CA3E9B" w:rsidRPr="00295C81" w:rsidRDefault="00CA3E9B" w:rsidP="00CA3E9B">
      <w:pPr>
        <w:jc w:val="both"/>
        <w:rPr>
          <w:rFonts w:ascii="Arial" w:hAnsi="Arial" w:cs="Arial"/>
          <w:sz w:val="24"/>
          <w:szCs w:val="24"/>
        </w:rPr>
      </w:pPr>
      <w:r w:rsidRPr="00295C81">
        <w:rPr>
          <w:rFonts w:ascii="Arial" w:hAnsi="Arial" w:cs="Arial"/>
          <w:sz w:val="24"/>
          <w:szCs w:val="24"/>
        </w:rPr>
        <w:t xml:space="preserve">The Health Board also received a total number of 57 Personal Injury Claims in 2018/19 compared to 62 cases received in 2017/18 and 56 in 2016/17. </w:t>
      </w:r>
    </w:p>
    <w:p w:rsidR="00CA3E9B" w:rsidRPr="00295C81" w:rsidRDefault="00CA3E9B" w:rsidP="00CA3E9B">
      <w:pPr>
        <w:jc w:val="both"/>
        <w:rPr>
          <w:rFonts w:ascii="Arial" w:hAnsi="Arial" w:cs="Arial"/>
          <w:sz w:val="24"/>
          <w:szCs w:val="24"/>
        </w:rPr>
      </w:pPr>
      <w:r w:rsidRPr="00295C81">
        <w:rPr>
          <w:rFonts w:ascii="Arial" w:hAnsi="Arial" w:cs="Arial"/>
          <w:sz w:val="24"/>
          <w:szCs w:val="24"/>
        </w:rPr>
        <w:t xml:space="preserve">Some of the themes arising from Clinical Negligence and Personal Injury Claims include: </w:t>
      </w:r>
    </w:p>
    <w:p w:rsidR="00CA3E9B" w:rsidRPr="00295C81" w:rsidRDefault="00CA3E9B" w:rsidP="00CA3E9B">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 xml:space="preserve">Failure/insufficient/incomplete monitoring </w:t>
      </w:r>
    </w:p>
    <w:p w:rsidR="00CA3E9B" w:rsidRPr="00295C81" w:rsidRDefault="00CA3E9B" w:rsidP="00CA3E9B">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Delayed diagnosis</w:t>
      </w:r>
    </w:p>
    <w:p w:rsidR="00CA3E9B" w:rsidRPr="00295C81" w:rsidRDefault="00CA3E9B" w:rsidP="00CA3E9B">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Inappropriate/aggressive behaviour to staff by patients</w:t>
      </w:r>
    </w:p>
    <w:p w:rsidR="00CA3E9B" w:rsidRPr="00295C81" w:rsidRDefault="00CA3E9B" w:rsidP="00CA3E9B">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Slip/Trip or fall</w:t>
      </w:r>
    </w:p>
    <w:p w:rsidR="00CA3E9B" w:rsidRDefault="00CA3E9B" w:rsidP="00CA3E9B">
      <w:pPr>
        <w:pStyle w:val="NoSpacing"/>
        <w:rPr>
          <w:rFonts w:eastAsiaTheme="minorHAnsi" w:cs="Calibri"/>
          <w:b/>
          <w:bCs/>
          <w:color w:val="FF0000"/>
        </w:rPr>
      </w:pPr>
    </w:p>
    <w:p w:rsidR="00CA3E9B" w:rsidRPr="00295C81" w:rsidRDefault="00CA3E9B" w:rsidP="00CA3E9B">
      <w:pPr>
        <w:ind w:hanging="567"/>
        <w:jc w:val="both"/>
        <w:rPr>
          <w:rFonts w:ascii="Arial" w:hAnsi="Arial" w:cs="Arial"/>
          <w:b/>
          <w:bCs/>
          <w:sz w:val="24"/>
          <w:szCs w:val="24"/>
        </w:rPr>
      </w:pPr>
      <w:r w:rsidRPr="00295C81">
        <w:rPr>
          <w:rFonts w:ascii="Arial" w:hAnsi="Arial" w:cs="Arial"/>
          <w:b/>
          <w:bCs/>
          <w:sz w:val="24"/>
          <w:szCs w:val="24"/>
        </w:rPr>
        <w:t>10.1 Priorities for improvement (Claims Team)</w:t>
      </w:r>
    </w:p>
    <w:p w:rsidR="00CA3E9B" w:rsidRPr="00295C81" w:rsidRDefault="00CA3E9B" w:rsidP="00CA3E9B">
      <w:pPr>
        <w:jc w:val="both"/>
        <w:rPr>
          <w:rFonts w:ascii="Arial" w:hAnsi="Arial" w:cs="Arial"/>
          <w:sz w:val="24"/>
          <w:szCs w:val="24"/>
        </w:rPr>
      </w:pPr>
      <w:r w:rsidRPr="00295C81">
        <w:rPr>
          <w:rFonts w:ascii="Arial" w:hAnsi="Arial" w:cs="Arial"/>
          <w:sz w:val="24"/>
          <w:szCs w:val="24"/>
        </w:rPr>
        <w:t>During 2018/19 the following actions were taken to continuously improve the service provided:</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 xml:space="preserve">Claims Policy and Procedure updated </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 addition to a handbook to assist internally, The Claims Team compiled a PTR leaflet which is designed to assist (external) complainants in the next steps of the investigation, which is sent out with every introductory redress letter</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The Claims Team’s Standard Operating Procedure Manual/Standard Operating Procedures for use within the Department to enhance training of staff within the Team and continuity in the management of claims, inquests and redress cases were reviewed and updated</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 xml:space="preserve">The Health Board delivered Well Being sessions for staff within the Patient Feedback Team to assist in coping with the nature of the work that is being dealt with on a daily basis. </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 xml:space="preserve">The Claims Team continue with Peer Reviews to provide support to staff and share complex cases with a view to sharing knowledge, learning and enhancing education and training. </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The Claims Team developed and continue to promote and foster good communication links with the Units.</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Lawtel subscription has been renewed and all relevant staff have been trained to support the research when quantifying redress claims.</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Introduction pack developed for newly appointed staff has been reviewed and upheld.</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Internal Audit on Claims Management confirmed substantial assurance with no actions identified (green rating).</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Regular meetings with Mental Health &amp; LD governance team have been set up to review and prioritise inquests / claims / redress</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PTR training has been provided to the Mental Health &amp; LD team</w:t>
      </w:r>
      <w:r>
        <w:rPr>
          <w:rFonts w:ascii="Arial" w:hAnsi="Arial" w:cs="Arial"/>
          <w:sz w:val="24"/>
          <w:szCs w:val="24"/>
        </w:rPr>
        <w:t xml:space="preserve"> (by both Legal &amp; Risk and the Claims T</w:t>
      </w:r>
      <w:r w:rsidRPr="00295C81">
        <w:rPr>
          <w:rFonts w:ascii="Arial" w:hAnsi="Arial" w:cs="Arial"/>
          <w:sz w:val="24"/>
          <w:szCs w:val="24"/>
        </w:rPr>
        <w:t>eam)</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Inquest t</w:t>
      </w:r>
      <w:r>
        <w:rPr>
          <w:rFonts w:ascii="Arial" w:hAnsi="Arial" w:cs="Arial"/>
          <w:sz w:val="24"/>
          <w:szCs w:val="24"/>
        </w:rPr>
        <w:t>raining provided to the Claims T</w:t>
      </w:r>
      <w:r w:rsidRPr="00295C81">
        <w:rPr>
          <w:rFonts w:ascii="Arial" w:hAnsi="Arial" w:cs="Arial"/>
          <w:sz w:val="24"/>
          <w:szCs w:val="24"/>
        </w:rPr>
        <w:t>eam by Legal &amp; Risk Services, which in turn has prompted development in the teams process and guidance sent out to staff when requesting statements for an Inquest matter</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All units were visited by the Redress team to introduce and support hem with the new Welsh Risk Pool Reimbursement changes introduced in 2019</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A survey was produced by the Redress team early 2019 to obtain feedback from units across SBUHB on the changes introduced to the team in 2018; results were very positive</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All staff receive regular 1:1 meetings with senior staff to discuss cases and weekly redress meetings with senior staff are ongoing to support case handlers</w:t>
      </w:r>
    </w:p>
    <w:p w:rsidR="00CA3E9B" w:rsidRPr="00295C81" w:rsidRDefault="00CA3E9B" w:rsidP="00CA3E9B">
      <w:pPr>
        <w:numPr>
          <w:ilvl w:val="0"/>
          <w:numId w:val="38"/>
        </w:numPr>
        <w:spacing w:after="0"/>
        <w:ind w:left="567" w:hanging="567"/>
        <w:jc w:val="both"/>
        <w:rPr>
          <w:rFonts w:ascii="Arial" w:hAnsi="Arial" w:cs="Arial"/>
          <w:sz w:val="24"/>
          <w:szCs w:val="24"/>
        </w:rPr>
      </w:pPr>
      <w:r w:rsidRPr="00295C81">
        <w:rPr>
          <w:rFonts w:ascii="Arial" w:hAnsi="Arial" w:cs="Arial"/>
          <w:sz w:val="24"/>
          <w:szCs w:val="24"/>
        </w:rPr>
        <w:t>Staff in the Claims team attend training sessions provided by Legal &amp; Risk Services and Welsh Risk Pool</w:t>
      </w:r>
    </w:p>
    <w:p w:rsidR="00CA3E9B" w:rsidRPr="00295C81" w:rsidRDefault="00CA3E9B" w:rsidP="00CA3E9B">
      <w:pPr>
        <w:spacing w:after="0"/>
        <w:jc w:val="both"/>
        <w:rPr>
          <w:rFonts w:cs="Calibri"/>
        </w:rPr>
      </w:pPr>
    </w:p>
    <w:p w:rsidR="00CA3E9B" w:rsidRPr="00295C81" w:rsidRDefault="00CA3E9B" w:rsidP="00CA3E9B">
      <w:pPr>
        <w:jc w:val="both"/>
        <w:rPr>
          <w:rFonts w:ascii="Arial" w:hAnsi="Arial" w:cs="Arial"/>
          <w:b/>
          <w:bCs/>
          <w:sz w:val="24"/>
          <w:szCs w:val="24"/>
        </w:rPr>
      </w:pPr>
      <w:r w:rsidRPr="00295C81">
        <w:rPr>
          <w:rFonts w:ascii="Arial" w:hAnsi="Arial" w:cs="Arial"/>
          <w:b/>
          <w:bCs/>
          <w:sz w:val="24"/>
          <w:szCs w:val="24"/>
        </w:rPr>
        <w:t>Actions to be achieved in 2019/20</w:t>
      </w:r>
    </w:p>
    <w:p w:rsidR="00CA3E9B" w:rsidRPr="00295C81" w:rsidRDefault="00CA3E9B" w:rsidP="00CA3E9B">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 xml:space="preserve">Update the Inquest process for requesting and supporting staff </w:t>
      </w:r>
    </w:p>
    <w:p w:rsidR="00CA3E9B" w:rsidRPr="00295C81" w:rsidRDefault="00CA3E9B" w:rsidP="00CA3E9B">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Consolidate and enhance the management process for Claims WRP Reimbursement process</w:t>
      </w:r>
    </w:p>
    <w:p w:rsidR="00CA3E9B" w:rsidRPr="00295C81" w:rsidRDefault="00CA3E9B" w:rsidP="00CA3E9B">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Successfully manage competing priorities as a result of the WRP reimbursement process</w:t>
      </w:r>
    </w:p>
    <w:p w:rsidR="00CA3E9B" w:rsidRPr="00295C81" w:rsidRDefault="00CA3E9B" w:rsidP="00CA3E9B">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 xml:space="preserve">Further training on claims management and inquest provided to the Claims team  </w:t>
      </w:r>
    </w:p>
    <w:p w:rsidR="00CA3E9B" w:rsidRPr="00295C81" w:rsidRDefault="00CA3E9B" w:rsidP="00CA3E9B">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Claims team to undertake further learning sessions in units to educate staffs who engage with claims / inquest/ PTR process</w:t>
      </w:r>
    </w:p>
    <w:p w:rsidR="00CA3E9B" w:rsidRPr="000C6678" w:rsidRDefault="00CA3E9B" w:rsidP="00CA3E9B">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t>Job descriptions to be updated.</w:t>
      </w:r>
    </w:p>
    <w:p w:rsidR="00CA3E9B" w:rsidRDefault="00CA3E9B" w:rsidP="00CA3E9B">
      <w:pPr>
        <w:spacing w:after="0"/>
        <w:jc w:val="both"/>
        <w:rPr>
          <w:rFonts w:ascii="Arial" w:hAnsi="Arial" w:cs="Arial"/>
          <w:b/>
          <w:bCs/>
          <w:sz w:val="24"/>
          <w:szCs w:val="24"/>
        </w:rPr>
      </w:pPr>
    </w:p>
    <w:p w:rsidR="00CA3E9B" w:rsidRPr="0032210E" w:rsidRDefault="00CA3E9B" w:rsidP="00CA3E9B">
      <w:pPr>
        <w:spacing w:after="0"/>
        <w:jc w:val="both"/>
        <w:rPr>
          <w:rFonts w:ascii="Arial" w:hAnsi="Arial" w:cs="Arial"/>
          <w:b/>
          <w:bCs/>
          <w:sz w:val="24"/>
          <w:szCs w:val="24"/>
        </w:rPr>
      </w:pPr>
    </w:p>
    <w:p w:rsidR="00CA3E9B" w:rsidRPr="00CC33D0" w:rsidRDefault="00CA3E9B" w:rsidP="00CA3E9B">
      <w:pPr>
        <w:numPr>
          <w:ilvl w:val="0"/>
          <w:numId w:val="15"/>
        </w:numPr>
        <w:ind w:left="0"/>
        <w:rPr>
          <w:rFonts w:ascii="Arial" w:hAnsi="Arial" w:cs="Arial"/>
          <w:b/>
          <w:color w:val="000000"/>
          <w:sz w:val="24"/>
          <w:szCs w:val="24"/>
        </w:rPr>
      </w:pPr>
      <w:r w:rsidRPr="00CC33D0">
        <w:rPr>
          <w:rFonts w:ascii="Arial" w:hAnsi="Arial" w:cs="Arial"/>
          <w:b/>
          <w:color w:val="000000"/>
          <w:sz w:val="24"/>
          <w:szCs w:val="24"/>
        </w:rPr>
        <w:t>Learning Lessons</w:t>
      </w:r>
    </w:p>
    <w:p w:rsidR="00CA3E9B" w:rsidRPr="003B621B" w:rsidRDefault="00CA3E9B" w:rsidP="00CA3E9B">
      <w:pPr>
        <w:pStyle w:val="ListParagraph"/>
        <w:numPr>
          <w:ilvl w:val="1"/>
          <w:numId w:val="15"/>
        </w:numPr>
        <w:ind w:left="426" w:hanging="426"/>
        <w:rPr>
          <w:rFonts w:ascii="Arial" w:hAnsi="Arial" w:cs="Arial"/>
          <w:b/>
          <w:color w:val="000000"/>
          <w:sz w:val="24"/>
          <w:szCs w:val="24"/>
        </w:rPr>
      </w:pPr>
      <w:r>
        <w:rPr>
          <w:noProof/>
          <w:lang w:eastAsia="en-GB"/>
        </w:rPr>
        <mc:AlternateContent>
          <mc:Choice Requires="wps">
            <w:drawing>
              <wp:anchor distT="0" distB="0" distL="114300" distR="114300" simplePos="0" relativeHeight="251696128" behindDoc="0" locked="0" layoutInCell="1" allowOverlap="1" wp14:anchorId="4CF21BC9" wp14:editId="7F20BA38">
                <wp:simplePos x="0" y="0"/>
                <wp:positionH relativeFrom="column">
                  <wp:posOffset>2886075</wp:posOffset>
                </wp:positionH>
                <wp:positionV relativeFrom="paragraph">
                  <wp:posOffset>157480</wp:posOffset>
                </wp:positionV>
                <wp:extent cx="3895725" cy="2819400"/>
                <wp:effectExtent l="76200" t="38100" r="66675" b="495300"/>
                <wp:wrapNone/>
                <wp:docPr id="28" name="Oval Callout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95725" cy="2819400"/>
                        </a:xfrm>
                        <a:prstGeom prst="wedgeEllipseCallout">
                          <a:avLst>
                            <a:gd name="adj1" fmla="val -7287"/>
                            <a:gd name="adj2" fmla="val 64904"/>
                          </a:avLst>
                        </a:prstGeom>
                      </wps:spPr>
                      <wps:style>
                        <a:lnRef idx="0">
                          <a:schemeClr val="accent6"/>
                        </a:lnRef>
                        <a:fillRef idx="3">
                          <a:schemeClr val="accent6"/>
                        </a:fillRef>
                        <a:effectRef idx="3">
                          <a:schemeClr val="accent6"/>
                        </a:effectRef>
                        <a:fontRef idx="minor">
                          <a:schemeClr val="lt1"/>
                        </a:fontRef>
                      </wps:style>
                      <wps:txbx>
                        <w:txbxContent>
                          <w:p w:rsidR="00BC43D9" w:rsidRPr="00295C81" w:rsidRDefault="00BC43D9" w:rsidP="00CA3E9B">
                            <w:pPr>
                              <w:jc w:val="center"/>
                              <w:rPr>
                                <w:color w:val="000000" w:themeColor="text1"/>
                              </w:rPr>
                            </w:pPr>
                            <w:r w:rsidRPr="00295C81">
                              <w:rPr>
                                <w:rFonts w:cs="Tahoma"/>
                                <w:color w:val="000000" w:themeColor="text1"/>
                              </w:rPr>
                              <w:t>The Health board and healthcare team have been successful in a bid to Welsh Government for additional resources for mental health services in HMP Swansea. The additional resources are being used to develop a crisis and mental health intervention team. The new team will work closely with the healthcare core team of mental health nurses and the Secondary care mental health In-reach service.</w:t>
                            </w:r>
                          </w:p>
                          <w:p w:rsidR="00BC43D9" w:rsidRDefault="00BC43D9" w:rsidP="00CA3E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F21BC9" id="Oval Callout 28" o:spid="_x0000_s1043" type="#_x0000_t63" style="position:absolute;left:0;text-align:left;margin-left:227.25pt;margin-top:12.4pt;width:306.75pt;height:22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" adj="9226,24819" fillcolor="#9a4906 [1641]" stroked="f">
                <v:fill color2="#f68a32 [3017]" rotate="t" angle="180" colors="0 #cb6c1d;52429f #ff8f2a;1 #ff8f26" focus="100%" type="gradient">
                  <o:fill v:ext="view" type="gradientUnscaled"/>
                </v:fill>
                <v:shadow on="t" color="black" opacity="22937f" origin=",.5" offset="0,.63889mm"/>
                <v:path arrowok="t"/>
                <v:textbox>
                  <w:txbxContent>
                    <w:p w:rsidR="00BC43D9" w:rsidRPr="00295C81" w:rsidRDefault="00BC43D9" w:rsidP="00CA3E9B">
                      <w:pPr>
                        <w:jc w:val="center"/>
                        <w:rPr>
                          <w:color w:val="000000" w:themeColor="text1"/>
                        </w:rPr>
                      </w:pPr>
                      <w:r w:rsidRPr="00295C81">
                        <w:rPr>
                          <w:rFonts w:cs="Tahoma"/>
                          <w:color w:val="000000" w:themeColor="text1"/>
                        </w:rPr>
                        <w:t>The Health board and healthcare team have been successful in a bid to Welsh Government for additional resources for mental health services in HMP Swansea. The additional resources are being used to develop a crisis and mental health intervention team. The new team will work closely with the healthcare core team of mental health nurses and the Secondary care mental health In-reach service.</w:t>
                      </w:r>
                    </w:p>
                    <w:p w:rsidR="00BC43D9" w:rsidRDefault="00BC43D9" w:rsidP="00CA3E9B">
                      <w:pPr>
                        <w:jc w:val="center"/>
                      </w:pPr>
                    </w:p>
                  </w:txbxContent>
                </v:textbox>
              </v:shape>
            </w:pict>
          </mc:Fallback>
        </mc:AlternateContent>
      </w:r>
      <w:r>
        <w:rPr>
          <w:noProof/>
          <w:lang w:eastAsia="en-GB"/>
        </w:rPr>
        <mc:AlternateContent>
          <mc:Choice Requires="wps">
            <w:drawing>
              <wp:anchor distT="0" distB="0" distL="114300" distR="114300" simplePos="0" relativeHeight="251695104" behindDoc="0" locked="0" layoutInCell="1" allowOverlap="1" wp14:anchorId="2594EC22" wp14:editId="5D339C82">
                <wp:simplePos x="0" y="0"/>
                <wp:positionH relativeFrom="column">
                  <wp:posOffset>-819150</wp:posOffset>
                </wp:positionH>
                <wp:positionV relativeFrom="paragraph">
                  <wp:posOffset>214630</wp:posOffset>
                </wp:positionV>
                <wp:extent cx="3657600" cy="2609850"/>
                <wp:effectExtent l="76200" t="38100" r="57150" b="838200"/>
                <wp:wrapNone/>
                <wp:docPr id="29" name="Cloud Callout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57600" cy="2609850"/>
                        </a:xfrm>
                        <a:prstGeom prst="cloudCallout">
                          <a:avLst>
                            <a:gd name="adj1" fmla="val 19918"/>
                            <a:gd name="adj2" fmla="val 76661"/>
                          </a:avLst>
                        </a:prstGeom>
                      </wps:spPr>
                      <wps:style>
                        <a:lnRef idx="3">
                          <a:schemeClr val="lt1"/>
                        </a:lnRef>
                        <a:fillRef idx="1">
                          <a:schemeClr val="accent6"/>
                        </a:fillRef>
                        <a:effectRef idx="1">
                          <a:schemeClr val="accent6"/>
                        </a:effectRef>
                        <a:fontRef idx="minor">
                          <a:schemeClr val="lt1"/>
                        </a:fontRef>
                      </wps:style>
                      <wps:txbx>
                        <w:txbxContent>
                          <w:p w:rsidR="00BC43D9" w:rsidRPr="00771153" w:rsidRDefault="00BC43D9" w:rsidP="00CA3E9B">
                            <w:pPr>
                              <w:jc w:val="center"/>
                              <w:rPr>
                                <w:color w:val="0D0D0D" w:themeColor="text1" w:themeTint="F2"/>
                              </w:rPr>
                            </w:pPr>
                            <w:r w:rsidRPr="00771153">
                              <w:rPr>
                                <w:rFonts w:ascii="Arial" w:hAnsi="Arial" w:cs="Arial"/>
                                <w:color w:val="0D0D0D" w:themeColor="text1" w:themeTint="F2"/>
                                <w:sz w:val="20"/>
                              </w:rPr>
                              <w:t>Maternity</w:t>
                            </w:r>
                            <w:r>
                              <w:rPr>
                                <w:rFonts w:ascii="Arial" w:hAnsi="Arial" w:cs="Arial"/>
                                <w:color w:val="0D0D0D" w:themeColor="text1" w:themeTint="F2"/>
                                <w:sz w:val="20"/>
                              </w:rPr>
                              <w:t xml:space="preserve"> -</w:t>
                            </w:r>
                            <w:r w:rsidRPr="00771153">
                              <w:rPr>
                                <w:rFonts w:ascii="Arial" w:hAnsi="Arial" w:cs="Arial"/>
                                <w:color w:val="0D0D0D" w:themeColor="text1" w:themeTint="F2"/>
                                <w:sz w:val="20"/>
                              </w:rPr>
                              <w:t xml:space="preserve"> Standard Operating Procedure developed on documentation for perineal suturing which has been devised in all Midwifery led areas</w:t>
                            </w:r>
                          </w:p>
                          <w:p w:rsidR="00BC43D9" w:rsidRDefault="00BC43D9" w:rsidP="00CA3E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4EC22" id="Cloud Callout 29" o:spid="_x0000_s1044" type="#_x0000_t106" style="position:absolute;left:0;text-align:left;margin-left:-64.5pt;margin-top:16.9pt;width:4in;height:20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" adj="15102,27359" fillcolor="#f79646 [3209]" strokecolor="white [3201]" strokeweight="3pt">
                <v:shadow on="t" color="black" opacity="24903f" origin=",.5" offset="0,.55556mm"/>
                <v:path arrowok="t"/>
                <v:textbox>
                  <w:txbxContent>
                    <w:p w:rsidR="00BC43D9" w:rsidRPr="00771153" w:rsidRDefault="00BC43D9" w:rsidP="00CA3E9B">
                      <w:pPr>
                        <w:jc w:val="center"/>
                        <w:rPr>
                          <w:color w:val="0D0D0D" w:themeColor="text1" w:themeTint="F2"/>
                        </w:rPr>
                      </w:pPr>
                      <w:r w:rsidRPr="00771153">
                        <w:rPr>
                          <w:rFonts w:ascii="Arial" w:hAnsi="Arial" w:cs="Arial"/>
                          <w:color w:val="0D0D0D" w:themeColor="text1" w:themeTint="F2"/>
                          <w:sz w:val="20"/>
                        </w:rPr>
                        <w:t>Maternity</w:t>
                      </w:r>
                      <w:r>
                        <w:rPr>
                          <w:rFonts w:ascii="Arial" w:hAnsi="Arial" w:cs="Arial"/>
                          <w:color w:val="0D0D0D" w:themeColor="text1" w:themeTint="F2"/>
                          <w:sz w:val="20"/>
                        </w:rPr>
                        <w:t xml:space="preserve"> -</w:t>
                      </w:r>
                      <w:r w:rsidRPr="00771153">
                        <w:rPr>
                          <w:rFonts w:ascii="Arial" w:hAnsi="Arial" w:cs="Arial"/>
                          <w:color w:val="0D0D0D" w:themeColor="text1" w:themeTint="F2"/>
                          <w:sz w:val="20"/>
                        </w:rPr>
                        <w:t xml:space="preserve"> Standard Operating Procedure developed on documentation for perineal suturing which has been devised in all Midwifery led areas</w:t>
                      </w:r>
                    </w:p>
                    <w:p w:rsidR="00BC43D9" w:rsidRDefault="00BC43D9" w:rsidP="00CA3E9B">
                      <w:pPr>
                        <w:jc w:val="center"/>
                      </w:pPr>
                    </w:p>
                  </w:txbxContent>
                </v:textbox>
              </v:shape>
            </w:pict>
          </mc:Fallback>
        </mc:AlternateContent>
      </w:r>
      <w:r w:rsidRPr="003B621B">
        <w:rPr>
          <w:rFonts w:ascii="Arial" w:hAnsi="Arial" w:cs="Arial"/>
          <w:b/>
          <w:color w:val="000000"/>
          <w:sz w:val="24"/>
          <w:szCs w:val="24"/>
        </w:rPr>
        <w:t>Learning Lessons/Actions Taken relating to Claims</w:t>
      </w: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r>
        <w:rPr>
          <w:noProof/>
          <w:lang w:eastAsia="en-GB"/>
        </w:rPr>
        <w:drawing>
          <wp:anchor distT="0" distB="0" distL="114300" distR="114300" simplePos="0" relativeHeight="251694080" behindDoc="1" locked="0" layoutInCell="1" allowOverlap="1" wp14:anchorId="2007FDFF" wp14:editId="6DA7E026">
            <wp:simplePos x="0" y="0"/>
            <wp:positionH relativeFrom="column">
              <wp:posOffset>-29210</wp:posOffset>
            </wp:positionH>
            <wp:positionV relativeFrom="paragraph">
              <wp:posOffset>132080</wp:posOffset>
            </wp:positionV>
            <wp:extent cx="5705475" cy="3472529"/>
            <wp:effectExtent l="0" t="0" r="0" b="0"/>
            <wp:wrapNone/>
            <wp:docPr id="42" name="Picture 42" descr="MC9004393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C900439356[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05475" cy="3472529"/>
                    </a:xfrm>
                    <a:prstGeom prst="rect">
                      <a:avLst/>
                    </a:prstGeom>
                    <a:noFill/>
                    <a:ln>
                      <a:noFill/>
                    </a:ln>
                  </pic:spPr>
                </pic:pic>
              </a:graphicData>
            </a:graphic>
          </wp:anchor>
        </w:drawing>
      </w: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r>
        <w:rPr>
          <w:noProof/>
          <w:lang w:eastAsia="en-GB"/>
        </w:rPr>
        <mc:AlternateContent>
          <mc:Choice Requires="wps">
            <w:drawing>
              <wp:anchor distT="0" distB="0" distL="114300" distR="114300" simplePos="0" relativeHeight="251704320" behindDoc="1" locked="0" layoutInCell="1" allowOverlap="1" wp14:anchorId="5C4EFAB4" wp14:editId="5CF4B09E">
                <wp:simplePos x="0" y="0"/>
                <wp:positionH relativeFrom="column">
                  <wp:posOffset>-704850</wp:posOffset>
                </wp:positionH>
                <wp:positionV relativeFrom="paragraph">
                  <wp:posOffset>399415</wp:posOffset>
                </wp:positionV>
                <wp:extent cx="2533650" cy="2457450"/>
                <wp:effectExtent l="76200" t="476250" r="95250" b="114300"/>
                <wp:wrapNone/>
                <wp:docPr id="30" name="Rounded Rectangular Callout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3650" cy="2457450"/>
                        </a:xfrm>
                        <a:prstGeom prst="wedgeRoundRectCallout">
                          <a:avLst>
                            <a:gd name="adj1" fmla="val 25783"/>
                            <a:gd name="adj2" fmla="val -67453"/>
                            <a:gd name="adj3" fmla="val 16667"/>
                          </a:avLst>
                        </a:prstGeom>
                      </wps:spPr>
                      <wps:style>
                        <a:lnRef idx="0">
                          <a:schemeClr val="accent6"/>
                        </a:lnRef>
                        <a:fillRef idx="3">
                          <a:schemeClr val="accent6"/>
                        </a:fillRef>
                        <a:effectRef idx="3">
                          <a:schemeClr val="accent6"/>
                        </a:effectRef>
                        <a:fontRef idx="minor">
                          <a:schemeClr val="lt1"/>
                        </a:fontRef>
                      </wps:style>
                      <wps:txbx>
                        <w:txbxContent>
                          <w:p w:rsidR="00BC43D9" w:rsidRDefault="00BC43D9" w:rsidP="00CA3E9B">
                            <w:pPr>
                              <w:jc w:val="center"/>
                              <w:rPr>
                                <w:rFonts w:asciiTheme="minorHAnsi" w:eastAsiaTheme="minorHAnsi" w:hAnsiTheme="minorHAnsi"/>
                                <w:b/>
                                <w:sz w:val="24"/>
                                <w:lang w:val="en"/>
                              </w:rPr>
                            </w:pPr>
                            <w:r>
                              <w:rPr>
                                <w:rFonts w:ascii="Arial" w:hAnsi="Arial" w:cs="Arial"/>
                                <w:color w:val="0D0D0D" w:themeColor="text1" w:themeTint="F2"/>
                                <w:sz w:val="20"/>
                                <w:szCs w:val="20"/>
                              </w:rPr>
                              <w:t xml:space="preserve">A Local Safety Notice was issued in 2019 in light of the Supreme Court’s ruling on </w:t>
                            </w:r>
                            <w:r w:rsidRPr="00771153">
                              <w:rPr>
                                <w:rFonts w:ascii="Arial" w:hAnsi="Arial" w:cs="Arial"/>
                                <w:b/>
                                <w:i/>
                                <w:color w:val="0D0D0D" w:themeColor="text1" w:themeTint="F2"/>
                                <w:sz w:val="20"/>
                                <w:szCs w:val="20"/>
                              </w:rPr>
                              <w:t>Darnley v Croydon NHS Trust (2019)</w:t>
                            </w:r>
                            <w:r>
                              <w:rPr>
                                <w:rFonts w:ascii="Arial" w:hAnsi="Arial" w:cs="Arial"/>
                                <w:color w:val="0D0D0D" w:themeColor="text1" w:themeTint="F2"/>
                                <w:sz w:val="20"/>
                                <w:szCs w:val="20"/>
                              </w:rPr>
                              <w:t xml:space="preserve"> which found that there is a duty on non-medical staff to take reasonable steps to provide accurate information including the time within which medical assistance is likely to be available to a patient. Advisory action included provision of such information by leaflet or prominent notice board.</w:t>
                            </w:r>
                          </w:p>
                          <w:p w:rsidR="00BC43D9" w:rsidRPr="00477C63" w:rsidRDefault="00BC43D9" w:rsidP="00CA3E9B">
                            <w:pPr>
                              <w:jc w:val="center"/>
                            </w:pPr>
                          </w:p>
                          <w:p w:rsidR="00BC43D9" w:rsidRDefault="00BC43D9" w:rsidP="00CA3E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4EFAB4" id="Rounded Rectangular Callout 30" o:spid="_x0000_s1045" type="#_x0000_t62" style="position:absolute;left:0;text-align:left;margin-left:-55.5pt;margin-top:31.45pt;width:199.5pt;height:193.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" adj="16369,-3770" fillcolor="#9a4906 [1641]" stroked="f">
                <v:fill color2="#f68a32 [3017]" rotate="t" angle="180" colors="0 #cb6c1d;52429f #ff8f2a;1 #ff8f26" focus="100%" type="gradient">
                  <o:fill v:ext="view" type="gradientUnscaled"/>
                </v:fill>
                <v:shadow on="t" color="black" opacity="22937f" origin=",.5" offset="0,.63889mm"/>
                <v:path arrowok="t"/>
                <v:textbox>
                  <w:txbxContent>
                    <w:p w:rsidR="00BC43D9" w:rsidRDefault="00BC43D9" w:rsidP="00CA3E9B">
                      <w:pPr>
                        <w:jc w:val="center"/>
                        <w:rPr>
                          <w:rFonts w:asciiTheme="minorHAnsi" w:eastAsiaTheme="minorHAnsi" w:hAnsiTheme="minorHAnsi"/>
                          <w:b/>
                          <w:sz w:val="24"/>
                          <w:lang w:val="en"/>
                        </w:rPr>
                      </w:pPr>
                      <w:r>
                        <w:rPr>
                          <w:rFonts w:ascii="Arial" w:hAnsi="Arial" w:cs="Arial"/>
                          <w:color w:val="0D0D0D" w:themeColor="text1" w:themeTint="F2"/>
                          <w:sz w:val="20"/>
                          <w:szCs w:val="20"/>
                        </w:rPr>
                        <w:t xml:space="preserve">A Local Safety Notice was issued in 2019 in light of the Supreme Court’s ruling on </w:t>
                      </w:r>
                      <w:r w:rsidRPr="00771153">
                        <w:rPr>
                          <w:rFonts w:ascii="Arial" w:hAnsi="Arial" w:cs="Arial"/>
                          <w:b/>
                          <w:i/>
                          <w:color w:val="0D0D0D" w:themeColor="text1" w:themeTint="F2"/>
                          <w:sz w:val="20"/>
                          <w:szCs w:val="20"/>
                        </w:rPr>
                        <w:t>Darnley v Croydon NHS Trust (2019)</w:t>
                      </w:r>
                      <w:r>
                        <w:rPr>
                          <w:rFonts w:ascii="Arial" w:hAnsi="Arial" w:cs="Arial"/>
                          <w:color w:val="0D0D0D" w:themeColor="text1" w:themeTint="F2"/>
                          <w:sz w:val="20"/>
                          <w:szCs w:val="20"/>
                        </w:rPr>
                        <w:t xml:space="preserve"> which found that there is a duty on non-medical staff to take reasonable steps to provide accurate information including the time within which medical assistance is likely to be available to a patient. Advisory action included provision of such information by leaflet or prominent notice board.</w:t>
                      </w:r>
                    </w:p>
                    <w:p w:rsidR="00BC43D9" w:rsidRPr="00477C63" w:rsidRDefault="00BC43D9" w:rsidP="00CA3E9B">
                      <w:pPr>
                        <w:jc w:val="center"/>
                      </w:pPr>
                    </w:p>
                    <w:p w:rsidR="00BC43D9" w:rsidRDefault="00BC43D9" w:rsidP="00CA3E9B">
                      <w:pPr>
                        <w:jc w:val="center"/>
                      </w:pPr>
                    </w:p>
                  </w:txbxContent>
                </v:textbox>
              </v:shape>
            </w:pict>
          </mc:Fallback>
        </mc:AlternateContent>
      </w:r>
    </w:p>
    <w:p w:rsidR="00CA3E9B" w:rsidRDefault="00CA3E9B" w:rsidP="00CA3E9B">
      <w:pPr>
        <w:jc w:val="both"/>
      </w:pPr>
      <w:r>
        <w:rPr>
          <w:noProof/>
          <w:lang w:eastAsia="en-GB"/>
        </w:rPr>
        <mc:AlternateContent>
          <mc:Choice Requires="wps">
            <w:drawing>
              <wp:anchor distT="0" distB="0" distL="114300" distR="114300" simplePos="0" relativeHeight="251697152" behindDoc="0" locked="0" layoutInCell="1" allowOverlap="1" wp14:anchorId="32288673" wp14:editId="57BAB694">
                <wp:simplePos x="0" y="0"/>
                <wp:positionH relativeFrom="column">
                  <wp:posOffset>3105150</wp:posOffset>
                </wp:positionH>
                <wp:positionV relativeFrom="paragraph">
                  <wp:posOffset>19050</wp:posOffset>
                </wp:positionV>
                <wp:extent cx="3676650" cy="2533650"/>
                <wp:effectExtent l="76200" t="609600" r="57150" b="76200"/>
                <wp:wrapNone/>
                <wp:docPr id="31" name="Cloud Callout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76650" cy="2533650"/>
                        </a:xfrm>
                        <a:prstGeom prst="cloudCallout">
                          <a:avLst>
                            <a:gd name="adj1" fmla="val -30044"/>
                            <a:gd name="adj2" fmla="val -69588"/>
                          </a:avLst>
                        </a:prstGeom>
                      </wps:spPr>
                      <wps:style>
                        <a:lnRef idx="3">
                          <a:schemeClr val="lt1"/>
                        </a:lnRef>
                        <a:fillRef idx="1">
                          <a:schemeClr val="accent6"/>
                        </a:fillRef>
                        <a:effectRef idx="1">
                          <a:schemeClr val="accent6"/>
                        </a:effectRef>
                        <a:fontRef idx="minor">
                          <a:schemeClr val="lt1"/>
                        </a:fontRef>
                      </wps:style>
                      <wps:txbx>
                        <w:txbxContent>
                          <w:p w:rsidR="00BC43D9" w:rsidRPr="00295C81" w:rsidRDefault="00BC43D9" w:rsidP="00CA3E9B">
                            <w:pPr>
                              <w:jc w:val="center"/>
                              <w:rPr>
                                <w:color w:val="000000" w:themeColor="text1"/>
                              </w:rPr>
                            </w:pPr>
                            <w:r w:rsidRPr="00295C81">
                              <w:rPr>
                                <w:color w:val="000000" w:themeColor="text1"/>
                              </w:rPr>
                              <w:t>A Cavity Wound Dressing Care log has been created to track the date, number and type of dressing used and also what is removed,  to improve the process around ensure all packs are removed</w:t>
                            </w:r>
                          </w:p>
                          <w:p w:rsidR="00BC43D9" w:rsidRDefault="00BC43D9" w:rsidP="00CA3E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88673" id="Cloud Callout 31" o:spid="_x0000_s1046" type="#_x0000_t106" style="position:absolute;left:0;text-align:left;margin-left:244.5pt;margin-top:1.5pt;width:289.5pt;height:199.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" adj="4310,-4231" fillcolor="#f79646 [3209]" strokecolor="white [3201]" strokeweight="3pt">
                <v:shadow on="t" color="black" opacity="24903f" origin=",.5" offset="0,.55556mm"/>
                <v:path arrowok="t"/>
                <v:textbox>
                  <w:txbxContent>
                    <w:p w:rsidR="00BC43D9" w:rsidRPr="00295C81" w:rsidRDefault="00BC43D9" w:rsidP="00CA3E9B">
                      <w:pPr>
                        <w:jc w:val="center"/>
                        <w:rPr>
                          <w:color w:val="000000" w:themeColor="text1"/>
                        </w:rPr>
                      </w:pPr>
                      <w:r w:rsidRPr="00295C81">
                        <w:rPr>
                          <w:color w:val="000000" w:themeColor="text1"/>
                        </w:rPr>
                        <w:t>A Cavity Wound Dressing Care log has been created to track the date, number and type of dressing used and also what is removed,  to improve the process around ensure all packs are removed</w:t>
                      </w:r>
                    </w:p>
                    <w:p w:rsidR="00BC43D9" w:rsidRDefault="00BC43D9" w:rsidP="00CA3E9B">
                      <w:pPr>
                        <w:jc w:val="center"/>
                      </w:pPr>
                    </w:p>
                  </w:txbxContent>
                </v:textbox>
              </v:shape>
            </w:pict>
          </mc:Fallback>
        </mc:AlternateContent>
      </w: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pPr>
        <w:jc w:val="both"/>
      </w:pPr>
      <w:r>
        <w:rPr>
          <w:noProof/>
          <w:lang w:eastAsia="en-GB"/>
        </w:rPr>
        <mc:AlternateContent>
          <mc:Choice Requires="wps">
            <w:drawing>
              <wp:anchor distT="0" distB="0" distL="114300" distR="114300" simplePos="0" relativeHeight="251705344" behindDoc="1" locked="0" layoutInCell="1" allowOverlap="1" wp14:anchorId="30FB2C93" wp14:editId="2EE9D0F4">
                <wp:simplePos x="0" y="0"/>
                <wp:positionH relativeFrom="margin">
                  <wp:align>left</wp:align>
                </wp:positionH>
                <wp:positionV relativeFrom="paragraph">
                  <wp:posOffset>223521</wp:posOffset>
                </wp:positionV>
                <wp:extent cx="6200775" cy="1790700"/>
                <wp:effectExtent l="19050" t="1219200" r="47625" b="38100"/>
                <wp:wrapNone/>
                <wp:docPr id="32" name="Oval Callout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0775" cy="1790700"/>
                        </a:xfrm>
                        <a:prstGeom prst="wedgeEllipseCallout">
                          <a:avLst>
                            <a:gd name="adj1" fmla="val -9001"/>
                            <a:gd name="adj2" fmla="val -117221"/>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BC43D9" w:rsidRPr="008C132A" w:rsidRDefault="00BC43D9" w:rsidP="00CA3E9B">
                            <w:pPr>
                              <w:jc w:val="center"/>
                              <w:rPr>
                                <w:rFonts w:ascii="Arial" w:hAnsi="Arial" w:cs="Arial"/>
                              </w:rPr>
                            </w:pPr>
                            <w:r>
                              <w:rPr>
                                <w:rFonts w:ascii="Arial" w:hAnsi="Arial" w:cs="Arial"/>
                                <w:color w:val="000000"/>
                                <w:sz w:val="20"/>
                                <w:szCs w:val="24"/>
                              </w:rPr>
                              <w:t xml:space="preserve">More robust processes around swabs, instruments and needle counts. This includes a revised SOP to account for a change in practice: two staff responsible for swab count and check process. In addition, a further change in practice; all chest and cavity swabs are now recorded on one swab board. </w:t>
                            </w:r>
                            <w:r w:rsidRPr="00DF2E88">
                              <w:rPr>
                                <w:rFonts w:ascii="Arial" w:hAnsi="Arial" w:cs="Arial"/>
                                <w:color w:val="000000"/>
                                <w:sz w:val="20"/>
                              </w:rPr>
                              <w:t>This</w:t>
                            </w:r>
                            <w:r>
                              <w:rPr>
                                <w:rFonts w:ascii="Arial" w:hAnsi="Arial" w:cs="Arial"/>
                                <w:color w:val="000000"/>
                                <w:sz w:val="20"/>
                              </w:rPr>
                              <w:t xml:space="preserve"> will ensure that the scrub nurse has more control of</w:t>
                            </w:r>
                            <w:r w:rsidRPr="00DF2E88">
                              <w:rPr>
                                <w:rFonts w:ascii="Arial" w:hAnsi="Arial" w:cs="Arial"/>
                                <w:color w:val="000000"/>
                                <w:sz w:val="20"/>
                              </w:rPr>
                              <w:t xml:space="preserve"> all the swabs in</w:t>
                            </w:r>
                            <w:r>
                              <w:rPr>
                                <w:rFonts w:ascii="Arial" w:hAnsi="Arial" w:cs="Arial"/>
                                <w:color w:val="000000"/>
                                <w:sz w:val="20"/>
                              </w:rPr>
                              <w:t xml:space="preserve"> use during surgery. New swab boards have also been purchased.</w:t>
                            </w:r>
                          </w:p>
                          <w:p w:rsidR="00BC43D9" w:rsidRDefault="00BC43D9" w:rsidP="00CA3E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FB2C93" id="Oval Callout 32" o:spid="_x0000_s1047" type="#_x0000_t63" style="position:absolute;left:0;text-align:left;margin-left:0;margin-top:17.6pt;width:488.25pt;height:141pt;z-index:-2516111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" adj="8856,-14520" fillcolor="#f79646 [3209]" strokecolor="#974706 [1609]" strokeweight="2pt">
                <v:path arrowok="t"/>
                <v:textbox>
                  <w:txbxContent>
                    <w:p w:rsidR="00BC43D9" w:rsidRPr="008C132A" w:rsidRDefault="00BC43D9" w:rsidP="00CA3E9B">
                      <w:pPr>
                        <w:jc w:val="center"/>
                        <w:rPr>
                          <w:rFonts w:ascii="Arial" w:hAnsi="Arial" w:cs="Arial"/>
                        </w:rPr>
                      </w:pPr>
                      <w:r>
                        <w:rPr>
                          <w:rFonts w:ascii="Arial" w:hAnsi="Arial" w:cs="Arial"/>
                          <w:color w:val="000000"/>
                          <w:sz w:val="20"/>
                          <w:szCs w:val="24"/>
                        </w:rPr>
                        <w:t xml:space="preserve">More robust processes around swabs, instruments and needle counts. This includes a revised SOP to account for a change in practice: two staff responsible for swab count and check process. In addition, a further change in practice; all chest and cavity swabs are now recorded on one swab board. </w:t>
                      </w:r>
                      <w:r w:rsidRPr="00DF2E88">
                        <w:rPr>
                          <w:rFonts w:ascii="Arial" w:hAnsi="Arial" w:cs="Arial"/>
                          <w:color w:val="000000"/>
                          <w:sz w:val="20"/>
                        </w:rPr>
                        <w:t>This</w:t>
                      </w:r>
                      <w:r>
                        <w:rPr>
                          <w:rFonts w:ascii="Arial" w:hAnsi="Arial" w:cs="Arial"/>
                          <w:color w:val="000000"/>
                          <w:sz w:val="20"/>
                        </w:rPr>
                        <w:t xml:space="preserve"> will ensure that the scrub nurse has more control of</w:t>
                      </w:r>
                      <w:r w:rsidRPr="00DF2E88">
                        <w:rPr>
                          <w:rFonts w:ascii="Arial" w:hAnsi="Arial" w:cs="Arial"/>
                          <w:color w:val="000000"/>
                          <w:sz w:val="20"/>
                        </w:rPr>
                        <w:t xml:space="preserve"> all the swabs in</w:t>
                      </w:r>
                      <w:r>
                        <w:rPr>
                          <w:rFonts w:ascii="Arial" w:hAnsi="Arial" w:cs="Arial"/>
                          <w:color w:val="000000"/>
                          <w:sz w:val="20"/>
                        </w:rPr>
                        <w:t xml:space="preserve"> use during surgery. New swab boards have also been purchased.</w:t>
                      </w:r>
                    </w:p>
                    <w:p w:rsidR="00BC43D9" w:rsidRDefault="00BC43D9" w:rsidP="00CA3E9B">
                      <w:pPr>
                        <w:jc w:val="center"/>
                      </w:pPr>
                    </w:p>
                  </w:txbxContent>
                </v:textbox>
                <w10:wrap anchorx="margin"/>
              </v:shape>
            </w:pict>
          </mc:Fallback>
        </mc:AlternateContent>
      </w:r>
    </w:p>
    <w:p w:rsidR="00CA3E9B" w:rsidRDefault="00CA3E9B" w:rsidP="00CA3E9B">
      <w:pPr>
        <w:jc w:val="both"/>
      </w:pPr>
    </w:p>
    <w:p w:rsidR="00CA3E9B" w:rsidRDefault="00CA3E9B" w:rsidP="00CA3E9B">
      <w:pPr>
        <w:spacing w:after="0" w:line="240" w:lineRule="auto"/>
        <w:jc w:val="both"/>
        <w:rPr>
          <w:rFonts w:ascii="Arial" w:hAnsi="Arial" w:cs="Arial"/>
          <w:b/>
          <w:color w:val="000000"/>
          <w:sz w:val="24"/>
          <w:szCs w:val="24"/>
        </w:rPr>
      </w:pPr>
    </w:p>
    <w:p w:rsidR="00CA3E9B" w:rsidRDefault="00CA3E9B" w:rsidP="00CA3E9B">
      <w:pPr>
        <w:spacing w:after="0" w:line="240" w:lineRule="auto"/>
        <w:jc w:val="both"/>
        <w:rPr>
          <w:rFonts w:ascii="Arial" w:hAnsi="Arial" w:cs="Arial"/>
          <w:b/>
          <w:color w:val="000000"/>
          <w:sz w:val="24"/>
          <w:szCs w:val="24"/>
        </w:rPr>
      </w:pPr>
    </w:p>
    <w:p w:rsidR="00CA3E9B" w:rsidRDefault="00CA3E9B" w:rsidP="00CA3E9B">
      <w:pPr>
        <w:spacing w:after="0" w:line="240" w:lineRule="auto"/>
        <w:jc w:val="both"/>
        <w:rPr>
          <w:rFonts w:ascii="Arial" w:hAnsi="Arial" w:cs="Arial"/>
          <w:b/>
          <w:color w:val="000000"/>
          <w:sz w:val="24"/>
          <w:szCs w:val="24"/>
        </w:rPr>
      </w:pPr>
    </w:p>
    <w:p w:rsidR="00CA3E9B" w:rsidRDefault="00CA3E9B" w:rsidP="00CA3E9B">
      <w:pPr>
        <w:spacing w:after="0" w:line="240" w:lineRule="auto"/>
        <w:jc w:val="both"/>
        <w:rPr>
          <w:rFonts w:ascii="Arial" w:hAnsi="Arial" w:cs="Arial"/>
          <w:b/>
          <w:color w:val="000000"/>
          <w:sz w:val="24"/>
          <w:szCs w:val="24"/>
        </w:rPr>
      </w:pPr>
    </w:p>
    <w:p w:rsidR="00CA3E9B" w:rsidRDefault="00CA3E9B" w:rsidP="00CA3E9B">
      <w:pPr>
        <w:pStyle w:val="ListParagraph"/>
        <w:numPr>
          <w:ilvl w:val="0"/>
          <w:numId w:val="15"/>
        </w:numPr>
        <w:spacing w:after="0" w:line="240" w:lineRule="auto"/>
        <w:ind w:left="0" w:hanging="567"/>
        <w:jc w:val="both"/>
        <w:rPr>
          <w:rFonts w:ascii="Arial" w:hAnsi="Arial" w:cs="Arial"/>
          <w:b/>
          <w:color w:val="000000"/>
          <w:sz w:val="24"/>
          <w:szCs w:val="24"/>
        </w:rPr>
      </w:pPr>
      <w:r>
        <w:rPr>
          <w:rFonts w:ascii="Arial" w:hAnsi="Arial" w:cs="Arial"/>
          <w:b/>
          <w:color w:val="000000"/>
          <w:sz w:val="24"/>
          <w:szCs w:val="24"/>
        </w:rPr>
        <w:t>Next Steps</w:t>
      </w:r>
    </w:p>
    <w:p w:rsidR="00CA3E9B" w:rsidRDefault="00CA3E9B" w:rsidP="00CA3E9B">
      <w:pPr>
        <w:spacing w:after="0" w:line="240" w:lineRule="auto"/>
        <w:jc w:val="both"/>
        <w:rPr>
          <w:rFonts w:ascii="Arial" w:hAnsi="Arial" w:cs="Arial"/>
          <w:b/>
          <w:color w:val="000000"/>
          <w:sz w:val="24"/>
          <w:szCs w:val="24"/>
        </w:rPr>
      </w:pPr>
    </w:p>
    <w:p w:rsidR="00CA3E9B" w:rsidRPr="00293852" w:rsidRDefault="00CA3E9B" w:rsidP="00CA3E9B">
      <w:pPr>
        <w:rPr>
          <w:rFonts w:ascii="Arial" w:hAnsi="Arial" w:cs="Arial"/>
          <w:bCs/>
          <w:sz w:val="24"/>
          <w:szCs w:val="24"/>
        </w:rPr>
      </w:pPr>
      <w:r w:rsidRPr="00293852">
        <w:rPr>
          <w:rFonts w:ascii="Arial" w:hAnsi="Arial" w:cs="Arial"/>
          <w:bCs/>
          <w:sz w:val="24"/>
          <w:szCs w:val="24"/>
        </w:rPr>
        <w:t>Within AMBU Health Board some improvement work being implemented in managing patient feedback mechanisms includes:</w:t>
      </w:r>
    </w:p>
    <w:p w:rsidR="00CA3E9B" w:rsidRDefault="00CA3E9B" w:rsidP="00CA3E9B">
      <w:pPr>
        <w:pStyle w:val="NoSpacing"/>
        <w:numPr>
          <w:ilvl w:val="0"/>
          <w:numId w:val="24"/>
        </w:numPr>
        <w:jc w:val="both"/>
        <w:rPr>
          <w:rFonts w:ascii="Arial" w:hAnsi="Arial" w:cs="Arial"/>
          <w:sz w:val="24"/>
          <w:szCs w:val="24"/>
        </w:rPr>
      </w:pPr>
      <w:r w:rsidRPr="004D64E1">
        <w:rPr>
          <w:rFonts w:ascii="Arial" w:hAnsi="Arial" w:cs="Arial"/>
          <w:b/>
          <w:bCs/>
          <w:sz w:val="24"/>
          <w:szCs w:val="24"/>
        </w:rPr>
        <w:t>The Concerns and Redress Group</w:t>
      </w:r>
      <w:r>
        <w:rPr>
          <w:rFonts w:ascii="Arial" w:hAnsi="Arial" w:cs="Arial"/>
          <w:bCs/>
          <w:sz w:val="24"/>
          <w:szCs w:val="24"/>
        </w:rPr>
        <w:t>:</w:t>
      </w:r>
      <w:r w:rsidRPr="00293852">
        <w:rPr>
          <w:rFonts w:ascii="Arial" w:hAnsi="Arial" w:cs="Arial"/>
          <w:bCs/>
          <w:sz w:val="24"/>
          <w:szCs w:val="24"/>
        </w:rPr>
        <w:t xml:space="preserve"> will continue to meet monthly.  </w:t>
      </w:r>
      <w:r w:rsidRPr="00293852">
        <w:rPr>
          <w:rFonts w:ascii="Arial" w:hAnsi="Arial" w:cs="Arial"/>
          <w:sz w:val="24"/>
          <w:szCs w:val="24"/>
        </w:rPr>
        <w:t>The Group reviews a minimum of 10% of closed concerns/redress cases across the Units on a monthly basis and undertake deep dive reviews into Unit responses on a rotational basis.</w:t>
      </w:r>
      <w:r>
        <w:rPr>
          <w:rFonts w:ascii="Arial" w:hAnsi="Arial" w:cs="Arial"/>
          <w:sz w:val="24"/>
          <w:szCs w:val="24"/>
        </w:rPr>
        <w:t xml:space="preserve">  The Terms of Reference are currently being reviewed to consider including auditing Ombudsman action plans.</w:t>
      </w:r>
    </w:p>
    <w:p w:rsidR="00CA3E9B" w:rsidRPr="00293852" w:rsidRDefault="00CA3E9B" w:rsidP="00CA3E9B">
      <w:pPr>
        <w:pStyle w:val="NoSpacing"/>
        <w:ind w:left="720"/>
        <w:jc w:val="both"/>
        <w:rPr>
          <w:rFonts w:ascii="Arial" w:hAnsi="Arial" w:cs="Arial"/>
          <w:sz w:val="24"/>
          <w:szCs w:val="24"/>
        </w:rPr>
      </w:pPr>
    </w:p>
    <w:p w:rsidR="00CA3E9B" w:rsidRDefault="00CA3E9B" w:rsidP="00CA3E9B">
      <w:pPr>
        <w:pStyle w:val="NoSpacing"/>
        <w:numPr>
          <w:ilvl w:val="0"/>
          <w:numId w:val="25"/>
        </w:numPr>
        <w:spacing w:line="276" w:lineRule="auto"/>
        <w:jc w:val="both"/>
        <w:rPr>
          <w:rFonts w:ascii="Arial" w:hAnsi="Arial" w:cs="Arial"/>
          <w:sz w:val="24"/>
          <w:szCs w:val="24"/>
        </w:rPr>
      </w:pPr>
      <w:r w:rsidRPr="004D64E1">
        <w:rPr>
          <w:rFonts w:ascii="Arial" w:hAnsi="Arial" w:cs="Arial"/>
          <w:b/>
          <w:sz w:val="24"/>
          <w:szCs w:val="24"/>
        </w:rPr>
        <w:t>Concerns &amp; Redress Workshops</w:t>
      </w:r>
      <w:r>
        <w:rPr>
          <w:rFonts w:ascii="Arial" w:hAnsi="Arial" w:cs="Arial"/>
          <w:sz w:val="24"/>
          <w:szCs w:val="24"/>
        </w:rPr>
        <w:t>:</w:t>
      </w:r>
      <w:r w:rsidRPr="004D64E1">
        <w:rPr>
          <w:rFonts w:ascii="Arial" w:hAnsi="Arial" w:cs="Arial"/>
          <w:sz w:val="24"/>
          <w:szCs w:val="24"/>
        </w:rPr>
        <w:t xml:space="preserve"> held </w:t>
      </w:r>
      <w:r>
        <w:rPr>
          <w:rFonts w:ascii="Arial" w:hAnsi="Arial" w:cs="Arial"/>
          <w:sz w:val="24"/>
          <w:szCs w:val="24"/>
        </w:rPr>
        <w:t>annually since</w:t>
      </w:r>
      <w:r w:rsidRPr="004D64E1">
        <w:rPr>
          <w:rFonts w:ascii="Arial" w:hAnsi="Arial" w:cs="Arial"/>
          <w:sz w:val="24"/>
          <w:szCs w:val="24"/>
        </w:rPr>
        <w:t xml:space="preserve"> 2016/17 for the Units facilitated by the Patient </w:t>
      </w:r>
      <w:r>
        <w:rPr>
          <w:rFonts w:ascii="Arial" w:hAnsi="Arial" w:cs="Arial"/>
          <w:sz w:val="24"/>
          <w:szCs w:val="24"/>
        </w:rPr>
        <w:t>Experience, Risk &amp; Legal Services Team which included; how</w:t>
      </w:r>
      <w:r w:rsidRPr="004D64E1">
        <w:rPr>
          <w:rFonts w:ascii="Arial" w:hAnsi="Arial" w:cs="Arial"/>
          <w:sz w:val="24"/>
          <w:szCs w:val="24"/>
        </w:rPr>
        <w:t xml:space="preserve"> to investigate and manage complaints ensuring complian</w:t>
      </w:r>
      <w:r>
        <w:rPr>
          <w:rFonts w:ascii="Arial" w:hAnsi="Arial" w:cs="Arial"/>
          <w:sz w:val="24"/>
          <w:szCs w:val="24"/>
        </w:rPr>
        <w:t>ce with the Concerns</w:t>
      </w:r>
      <w:r w:rsidRPr="004D64E1">
        <w:rPr>
          <w:rFonts w:ascii="Arial" w:hAnsi="Arial" w:cs="Arial"/>
          <w:sz w:val="24"/>
          <w:szCs w:val="24"/>
        </w:rPr>
        <w:t xml:space="preserve"> Regulations and values based responses</w:t>
      </w:r>
      <w:r>
        <w:rPr>
          <w:rFonts w:ascii="Arial" w:hAnsi="Arial" w:cs="Arial"/>
          <w:sz w:val="24"/>
          <w:szCs w:val="24"/>
        </w:rPr>
        <w:t>, will continue in 2019/19</w:t>
      </w:r>
    </w:p>
    <w:p w:rsidR="00CA3E9B" w:rsidRDefault="00CA3E9B" w:rsidP="00CA3E9B">
      <w:pPr>
        <w:pStyle w:val="NoSpacing"/>
        <w:spacing w:line="276" w:lineRule="auto"/>
        <w:ind w:left="720"/>
        <w:jc w:val="both"/>
        <w:rPr>
          <w:rFonts w:ascii="Arial" w:hAnsi="Arial" w:cs="Arial"/>
          <w:sz w:val="24"/>
          <w:szCs w:val="24"/>
        </w:rPr>
      </w:pPr>
    </w:p>
    <w:p w:rsidR="00CA3E9B" w:rsidRDefault="00CA3E9B" w:rsidP="00CA3E9B">
      <w:pPr>
        <w:pStyle w:val="NoSpacing"/>
        <w:numPr>
          <w:ilvl w:val="0"/>
          <w:numId w:val="25"/>
        </w:numPr>
        <w:spacing w:line="276" w:lineRule="auto"/>
        <w:jc w:val="both"/>
        <w:rPr>
          <w:rFonts w:ascii="Arial" w:hAnsi="Arial" w:cs="Arial"/>
          <w:sz w:val="24"/>
          <w:szCs w:val="24"/>
        </w:rPr>
      </w:pPr>
      <w:r w:rsidRPr="005A5B68">
        <w:rPr>
          <w:rFonts w:ascii="Arial" w:hAnsi="Arial" w:cs="Arial"/>
          <w:b/>
          <w:sz w:val="24"/>
          <w:szCs w:val="24"/>
        </w:rPr>
        <w:t>Training Needs Analysis</w:t>
      </w:r>
      <w:r>
        <w:rPr>
          <w:rFonts w:ascii="Arial" w:hAnsi="Arial" w:cs="Arial"/>
          <w:sz w:val="24"/>
          <w:szCs w:val="24"/>
        </w:rPr>
        <w:t xml:space="preserve"> to be completed for Corporate and Unit staff who investigate and manage concerns and training plans updated as a result.</w:t>
      </w:r>
    </w:p>
    <w:p w:rsidR="00CA3E9B" w:rsidRDefault="00CA3E9B" w:rsidP="00CA3E9B">
      <w:pPr>
        <w:pStyle w:val="NoSpacing"/>
        <w:spacing w:line="276" w:lineRule="auto"/>
        <w:ind w:left="720"/>
        <w:jc w:val="both"/>
        <w:rPr>
          <w:rFonts w:ascii="Arial" w:hAnsi="Arial" w:cs="Arial"/>
          <w:sz w:val="24"/>
          <w:szCs w:val="24"/>
        </w:rPr>
      </w:pPr>
    </w:p>
    <w:p w:rsidR="00CA3E9B" w:rsidRDefault="00CA3E9B" w:rsidP="00CA3E9B">
      <w:pPr>
        <w:pStyle w:val="NoSpacing"/>
        <w:numPr>
          <w:ilvl w:val="0"/>
          <w:numId w:val="25"/>
        </w:numPr>
        <w:spacing w:line="276" w:lineRule="auto"/>
        <w:jc w:val="both"/>
        <w:rPr>
          <w:rFonts w:ascii="Arial" w:hAnsi="Arial" w:cs="Arial"/>
          <w:sz w:val="24"/>
          <w:szCs w:val="24"/>
        </w:rPr>
      </w:pPr>
      <w:r w:rsidRPr="004D64E1">
        <w:rPr>
          <w:rFonts w:ascii="Arial" w:hAnsi="Arial" w:cs="Arial"/>
          <w:sz w:val="24"/>
          <w:szCs w:val="24"/>
        </w:rPr>
        <w:t xml:space="preserve">The </w:t>
      </w:r>
      <w:r w:rsidRPr="005A5B68">
        <w:rPr>
          <w:rFonts w:ascii="Arial" w:hAnsi="Arial" w:cs="Arial"/>
          <w:b/>
          <w:sz w:val="24"/>
          <w:szCs w:val="24"/>
        </w:rPr>
        <w:t>Ombudsman Improvement Officer</w:t>
      </w:r>
      <w:r w:rsidRPr="004D64E1">
        <w:rPr>
          <w:rFonts w:ascii="Arial" w:hAnsi="Arial" w:cs="Arial"/>
          <w:sz w:val="24"/>
          <w:szCs w:val="24"/>
        </w:rPr>
        <w:t xml:space="preserve"> </w:t>
      </w:r>
      <w:r>
        <w:rPr>
          <w:rFonts w:ascii="Arial" w:hAnsi="Arial" w:cs="Arial"/>
          <w:sz w:val="24"/>
          <w:szCs w:val="24"/>
        </w:rPr>
        <w:t>– the Health Board will meet regularly with Officer to monitor and take action at the earliest stage in relation to improvements and learning from these concerns.</w:t>
      </w:r>
    </w:p>
    <w:p w:rsidR="00CA3E9B" w:rsidRDefault="00CA3E9B" w:rsidP="00CA3E9B">
      <w:pPr>
        <w:pStyle w:val="NoSpacing"/>
        <w:ind w:left="720"/>
        <w:jc w:val="both"/>
        <w:rPr>
          <w:rFonts w:ascii="Arial" w:hAnsi="Arial" w:cs="Arial"/>
          <w:b/>
          <w:sz w:val="24"/>
          <w:szCs w:val="24"/>
        </w:rPr>
      </w:pPr>
    </w:p>
    <w:p w:rsidR="00CA3E9B" w:rsidRPr="00293852" w:rsidRDefault="00CA3E9B" w:rsidP="00CA3E9B">
      <w:pPr>
        <w:pStyle w:val="NoSpacing"/>
        <w:numPr>
          <w:ilvl w:val="0"/>
          <w:numId w:val="22"/>
        </w:numPr>
        <w:jc w:val="both"/>
        <w:rPr>
          <w:rFonts w:ascii="Arial" w:hAnsi="Arial" w:cs="Arial"/>
          <w:b/>
          <w:sz w:val="24"/>
          <w:szCs w:val="24"/>
        </w:rPr>
      </w:pPr>
      <w:r w:rsidRPr="00293852">
        <w:rPr>
          <w:rFonts w:ascii="Arial" w:hAnsi="Arial" w:cs="Arial"/>
          <w:b/>
          <w:sz w:val="24"/>
          <w:szCs w:val="24"/>
        </w:rPr>
        <w:t xml:space="preserve">Workshop with the PALS and PEAS teams:  </w:t>
      </w:r>
      <w:r>
        <w:rPr>
          <w:rFonts w:ascii="Arial" w:hAnsi="Arial" w:cs="Arial"/>
          <w:sz w:val="24"/>
          <w:szCs w:val="24"/>
        </w:rPr>
        <w:t>During June 2018</w:t>
      </w:r>
      <w:r w:rsidRPr="00293852">
        <w:rPr>
          <w:rFonts w:ascii="Arial" w:hAnsi="Arial" w:cs="Arial"/>
          <w:sz w:val="24"/>
          <w:szCs w:val="24"/>
        </w:rPr>
        <w:t xml:space="preserve"> all the PALS/PEAS staff members and the Governance Managers attend a Corporate Workshop with Non Officer Member/Chair of the Quality and Safety Committee and Deputy Director of Nursing and Patient Experience.  The workshop was an opportunity to recognise the excellent work the teams are doing across the hospitals and also establish priorities to take forward consistently across the Health Board.   Future workshop are being planned. </w:t>
      </w:r>
    </w:p>
    <w:p w:rsidR="00CA3E9B" w:rsidRPr="005A5B68" w:rsidRDefault="00CA3E9B" w:rsidP="00CA3E9B">
      <w:pPr>
        <w:pStyle w:val="ListParagraph"/>
        <w:jc w:val="both"/>
        <w:rPr>
          <w:rFonts w:ascii="Arial" w:hAnsi="Arial" w:cs="Arial"/>
          <w:sz w:val="24"/>
          <w:szCs w:val="24"/>
        </w:rPr>
      </w:pPr>
    </w:p>
    <w:p w:rsidR="00CA3E9B" w:rsidRPr="00431C44" w:rsidRDefault="00CA3E9B" w:rsidP="00CA3E9B">
      <w:pPr>
        <w:pStyle w:val="ListParagraph"/>
        <w:numPr>
          <w:ilvl w:val="0"/>
          <w:numId w:val="22"/>
        </w:numPr>
        <w:jc w:val="both"/>
        <w:rPr>
          <w:rFonts w:ascii="Arial" w:hAnsi="Arial" w:cs="Arial"/>
          <w:sz w:val="24"/>
          <w:szCs w:val="24"/>
        </w:rPr>
      </w:pPr>
      <w:r w:rsidRPr="00431C44">
        <w:rPr>
          <w:rFonts w:ascii="Arial" w:hAnsi="Arial" w:cs="Arial"/>
          <w:b/>
          <w:sz w:val="24"/>
          <w:szCs w:val="24"/>
        </w:rPr>
        <w:t>Training:</w:t>
      </w:r>
      <w:r>
        <w:rPr>
          <w:rFonts w:ascii="Arial" w:hAnsi="Arial" w:cs="Arial"/>
          <w:sz w:val="24"/>
          <w:szCs w:val="24"/>
        </w:rPr>
        <w:t xml:space="preserve"> Customer Care training with a clear focus on communication skills. In addition a pilot project has been proposed for working with staff who have a responsibility to deliver life changing news to both patients and their relatives. This training will also support </w:t>
      </w:r>
      <w:r>
        <w:rPr>
          <w:rFonts w:ascii="Arial" w:hAnsi="Arial" w:cs="Arial"/>
          <w:i/>
          <w:iCs/>
          <w:sz w:val="24"/>
          <w:szCs w:val="24"/>
        </w:rPr>
        <w:t>all other staff</w:t>
      </w:r>
      <w:r>
        <w:rPr>
          <w:rFonts w:ascii="Arial" w:hAnsi="Arial" w:cs="Arial"/>
          <w:sz w:val="24"/>
          <w:szCs w:val="24"/>
        </w:rPr>
        <w:t xml:space="preserve"> working in an environment where life changing news has been given.  This pilot is driven from a search of the data where patient/relatives felt they could have been better supported during such distressing circumstances. To achieve this the trainer will write bespoke sessions focusing on the need for sensitivity and the value dignity, empathy and compassion play in such situations. The trainer will use a variety of activities including role play and group discussion.</w:t>
      </w:r>
    </w:p>
    <w:p w:rsidR="00CA3E9B" w:rsidRPr="00293852" w:rsidRDefault="00CA3E9B" w:rsidP="00CA3E9B">
      <w:pPr>
        <w:rPr>
          <w:rFonts w:ascii="Arial" w:hAnsi="Arial" w:cs="Arial"/>
          <w:bCs/>
          <w:sz w:val="24"/>
          <w:szCs w:val="24"/>
        </w:rPr>
      </w:pPr>
      <w:r w:rsidRPr="00293852">
        <w:rPr>
          <w:rFonts w:ascii="Arial" w:hAnsi="Arial" w:cs="Arial"/>
          <w:bCs/>
          <w:sz w:val="24"/>
          <w:szCs w:val="24"/>
        </w:rPr>
        <w:t>We will continue our commitment to work together with patients and their families to provide the best care possible for our patients and population, to truly reflect in our actions and achievements that ABMU cares as a listening and learning organisation.</w:t>
      </w:r>
    </w:p>
    <w:p w:rsidR="00CA3E9B" w:rsidRPr="00293852" w:rsidRDefault="00CA3E9B" w:rsidP="00CA3E9B">
      <w:pPr>
        <w:spacing w:after="0" w:line="240" w:lineRule="auto"/>
        <w:jc w:val="both"/>
        <w:rPr>
          <w:rFonts w:ascii="Arial" w:hAnsi="Arial" w:cs="Arial"/>
          <w:b/>
          <w:color w:val="000000"/>
          <w:sz w:val="24"/>
          <w:szCs w:val="24"/>
        </w:rPr>
      </w:pPr>
    </w:p>
    <w:p w:rsidR="00CA3E9B" w:rsidRPr="00CC33D0" w:rsidRDefault="00CA3E9B" w:rsidP="00CA3E9B">
      <w:pPr>
        <w:numPr>
          <w:ilvl w:val="0"/>
          <w:numId w:val="15"/>
        </w:numPr>
        <w:spacing w:after="0" w:line="240" w:lineRule="auto"/>
        <w:ind w:left="0" w:hanging="567"/>
        <w:jc w:val="both"/>
        <w:rPr>
          <w:rFonts w:ascii="Arial" w:hAnsi="Arial" w:cs="Arial"/>
          <w:b/>
          <w:color w:val="000000"/>
          <w:sz w:val="24"/>
          <w:szCs w:val="24"/>
        </w:rPr>
      </w:pPr>
      <w:r w:rsidRPr="00CC33D0">
        <w:rPr>
          <w:rFonts w:ascii="Arial" w:hAnsi="Arial" w:cs="Arial"/>
          <w:b/>
          <w:color w:val="000000"/>
          <w:sz w:val="24"/>
          <w:szCs w:val="24"/>
        </w:rPr>
        <w:t>Conclusions</w:t>
      </w:r>
    </w:p>
    <w:p w:rsidR="00CA3E9B" w:rsidRPr="00CC33D0" w:rsidRDefault="00CA3E9B" w:rsidP="00CA3E9B">
      <w:pPr>
        <w:spacing w:after="0" w:line="240" w:lineRule="auto"/>
        <w:jc w:val="both"/>
        <w:rPr>
          <w:rFonts w:ascii="Arial" w:hAnsi="Arial" w:cs="Arial"/>
          <w:color w:val="000000"/>
          <w:sz w:val="24"/>
          <w:szCs w:val="24"/>
        </w:rPr>
      </w:pPr>
    </w:p>
    <w:p w:rsidR="00CA3E9B" w:rsidRPr="005A5B68" w:rsidRDefault="00CA3E9B" w:rsidP="00CA3E9B">
      <w:pPr>
        <w:spacing w:after="0" w:line="240" w:lineRule="auto"/>
        <w:jc w:val="both"/>
        <w:rPr>
          <w:rFonts w:ascii="Arial" w:hAnsi="Arial" w:cs="Arial"/>
          <w:sz w:val="24"/>
          <w:szCs w:val="24"/>
        </w:rPr>
      </w:pPr>
      <w:r w:rsidRPr="005A5B68">
        <w:rPr>
          <w:rFonts w:ascii="Arial" w:hAnsi="Arial" w:cs="Arial"/>
          <w:sz w:val="24"/>
          <w:szCs w:val="24"/>
        </w:rPr>
        <w:t>The Health Board continues to make progress in the way concerns and claims are managed.  However, we recognise that further work is required to continue to embed the changes made, ensure consistency across the Service Delivery Units and focus on continuous improvement and embed the learning.</w:t>
      </w:r>
    </w:p>
    <w:p w:rsidR="00CA3E9B" w:rsidRPr="005A5B68" w:rsidRDefault="00CA3E9B" w:rsidP="00CA3E9B">
      <w:pPr>
        <w:spacing w:after="0" w:line="240" w:lineRule="auto"/>
        <w:jc w:val="both"/>
        <w:rPr>
          <w:rFonts w:ascii="Arial" w:hAnsi="Arial" w:cs="Arial"/>
          <w:sz w:val="24"/>
          <w:szCs w:val="24"/>
        </w:rPr>
      </w:pPr>
    </w:p>
    <w:p w:rsidR="00CA3E9B" w:rsidRPr="005A5B68" w:rsidRDefault="00CA3E9B" w:rsidP="00CA3E9B">
      <w:pPr>
        <w:spacing w:after="0" w:line="240" w:lineRule="auto"/>
        <w:jc w:val="both"/>
        <w:rPr>
          <w:rFonts w:ascii="Arial" w:hAnsi="Arial" w:cs="Arial"/>
          <w:sz w:val="24"/>
          <w:szCs w:val="24"/>
        </w:rPr>
      </w:pPr>
      <w:r w:rsidRPr="005A5B68">
        <w:rPr>
          <w:rFonts w:ascii="Arial" w:hAnsi="Arial" w:cs="Arial"/>
          <w:sz w:val="24"/>
          <w:szCs w:val="24"/>
        </w:rPr>
        <w:t>A number of actions have been identified within the report to improve the management of concerns and claims within the Health Board.  These actions underpin the main objective of the Patient Experience, Risk &amp; Legal Services Team which is to deal with concerns timely and conduct robust investigations which produce recommendations, actions taken and the lessons learned shared across the Health Board to reduce the likelihood of harm to patients.</w:t>
      </w:r>
    </w:p>
    <w:p w:rsidR="00CA3E9B" w:rsidRDefault="00CA3E9B" w:rsidP="00CA3E9B">
      <w:pPr>
        <w:jc w:val="both"/>
      </w:pPr>
    </w:p>
    <w:p w:rsidR="00CA3E9B" w:rsidRDefault="00CA3E9B" w:rsidP="00CA3E9B">
      <w:pPr>
        <w:jc w:val="both"/>
      </w:pPr>
    </w:p>
    <w:p w:rsidR="00CA3E9B" w:rsidRDefault="00CA3E9B" w:rsidP="00CA3E9B">
      <w:pPr>
        <w:jc w:val="both"/>
      </w:pPr>
    </w:p>
    <w:p w:rsidR="00CA3E9B" w:rsidRDefault="00CA3E9B" w:rsidP="00CA3E9B">
      <w:r>
        <w:br w:type="page"/>
      </w:r>
    </w:p>
    <w:p w:rsidR="00CA3E9B" w:rsidRPr="00CC33D0" w:rsidRDefault="00CA3E9B" w:rsidP="00CA3E9B">
      <w:pPr>
        <w:spacing w:after="0" w:line="240" w:lineRule="auto"/>
        <w:jc w:val="both"/>
        <w:rPr>
          <w:rFonts w:ascii="Arial" w:hAnsi="Arial" w:cs="Arial"/>
          <w:color w:val="000000"/>
          <w:sz w:val="24"/>
          <w:szCs w:val="24"/>
        </w:rPr>
      </w:pPr>
    </w:p>
    <w:p w:rsidR="00CA3E9B" w:rsidRPr="00CC33D0" w:rsidRDefault="00CA3E9B" w:rsidP="00CA3E9B">
      <w:pPr>
        <w:spacing w:after="0" w:line="240" w:lineRule="auto"/>
        <w:jc w:val="right"/>
        <w:rPr>
          <w:rFonts w:ascii="Arial" w:hAnsi="Arial" w:cs="Arial"/>
          <w:b/>
          <w:bCs/>
          <w:color w:val="000000"/>
          <w:sz w:val="24"/>
          <w:szCs w:val="24"/>
        </w:rPr>
      </w:pPr>
      <w:r w:rsidRPr="00CC33D0">
        <w:rPr>
          <w:rFonts w:ascii="Arial" w:hAnsi="Arial" w:cs="Arial"/>
          <w:b/>
          <w:bCs/>
          <w:color w:val="000000"/>
          <w:sz w:val="24"/>
          <w:szCs w:val="24"/>
        </w:rPr>
        <w:t>Appendix 1</w:t>
      </w:r>
    </w:p>
    <w:p w:rsidR="00CA3E9B" w:rsidRPr="00CC33D0" w:rsidRDefault="00CA3E9B" w:rsidP="00CA3E9B">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 xml:space="preserve">Definitions </w:t>
      </w:r>
    </w:p>
    <w:p w:rsidR="00CA3E9B" w:rsidRPr="00CC33D0" w:rsidRDefault="00CA3E9B" w:rsidP="00CA3E9B">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 xml:space="preserve"> </w:t>
      </w:r>
    </w:p>
    <w:p w:rsidR="00CA3E9B" w:rsidRPr="00CC33D0" w:rsidRDefault="00CA3E9B" w:rsidP="00CA3E9B">
      <w:pPr>
        <w:pStyle w:val="BodyText"/>
        <w:tabs>
          <w:tab w:val="left" w:pos="1560"/>
        </w:tabs>
        <w:ind w:left="3402" w:hanging="3402"/>
        <w:jc w:val="both"/>
        <w:rPr>
          <w:rFonts w:cs="Arial"/>
          <w:b w:val="0"/>
          <w:bCs/>
          <w:color w:val="000000"/>
          <w:szCs w:val="24"/>
        </w:rPr>
      </w:pPr>
      <w:r w:rsidRPr="00CC33D0">
        <w:rPr>
          <w:rFonts w:cs="Arial"/>
          <w:b w:val="0"/>
          <w:bCs/>
          <w:color w:val="000000"/>
          <w:szCs w:val="24"/>
        </w:rPr>
        <w:t>CLAIM</w:t>
      </w:r>
      <w:r w:rsidRPr="00CC33D0">
        <w:rPr>
          <w:rFonts w:cs="Arial"/>
          <w:b w:val="0"/>
          <w:bCs/>
          <w:color w:val="000000"/>
          <w:szCs w:val="24"/>
        </w:rPr>
        <w:tab/>
      </w:r>
      <w:r w:rsidRPr="00CC33D0">
        <w:rPr>
          <w:rFonts w:cs="Arial"/>
          <w:b w:val="0"/>
          <w:bCs/>
          <w:color w:val="000000"/>
          <w:szCs w:val="24"/>
        </w:rPr>
        <w:tab/>
        <w:t>Legal perusal of action against a party to compensate for losses incurred.</w:t>
      </w:r>
    </w:p>
    <w:p w:rsidR="00CA3E9B" w:rsidRPr="00CC33D0" w:rsidRDefault="00CA3E9B" w:rsidP="00CA3E9B">
      <w:pPr>
        <w:pStyle w:val="BodyText"/>
        <w:tabs>
          <w:tab w:val="left" w:pos="3402"/>
        </w:tabs>
        <w:ind w:left="3402" w:hanging="3402"/>
        <w:jc w:val="both"/>
        <w:rPr>
          <w:rFonts w:cs="Arial"/>
          <w:b w:val="0"/>
          <w:color w:val="000000"/>
          <w:szCs w:val="24"/>
        </w:rPr>
      </w:pPr>
      <w:r w:rsidRPr="00CC33D0">
        <w:rPr>
          <w:rFonts w:cs="Arial"/>
          <w:b w:val="0"/>
          <w:bCs/>
          <w:color w:val="000000"/>
          <w:szCs w:val="24"/>
        </w:rPr>
        <w:t>CONCERN</w:t>
      </w:r>
      <w:r w:rsidRPr="00CC33D0">
        <w:rPr>
          <w:rFonts w:cs="Arial"/>
          <w:b w:val="0"/>
          <w:color w:val="000000"/>
          <w:szCs w:val="24"/>
        </w:rPr>
        <w:t xml:space="preserve">                             </w:t>
      </w:r>
      <w:r w:rsidRPr="00CC33D0">
        <w:rPr>
          <w:rFonts w:cs="Arial"/>
          <w:b w:val="0"/>
          <w:color w:val="000000"/>
          <w:szCs w:val="24"/>
        </w:rPr>
        <w:tab/>
        <w:t xml:space="preserve">A complaint, a notification of an incident concerning </w:t>
      </w:r>
    </w:p>
    <w:p w:rsidR="00CA3E9B" w:rsidRPr="00CC33D0" w:rsidRDefault="00CA3E9B" w:rsidP="00CA3E9B">
      <w:pPr>
        <w:pStyle w:val="BodyText"/>
        <w:tabs>
          <w:tab w:val="left" w:pos="3402"/>
        </w:tabs>
        <w:ind w:left="3402" w:hanging="3402"/>
        <w:jc w:val="both"/>
        <w:rPr>
          <w:rFonts w:cs="Arial"/>
          <w:b w:val="0"/>
          <w:color w:val="000000"/>
          <w:szCs w:val="24"/>
        </w:rPr>
      </w:pPr>
      <w:r w:rsidRPr="00CC33D0">
        <w:rPr>
          <w:rFonts w:cs="Arial"/>
          <w:b w:val="0"/>
          <w:color w:val="000000"/>
          <w:szCs w:val="24"/>
        </w:rPr>
        <w:t xml:space="preserve">                                           </w:t>
      </w:r>
      <w:r w:rsidRPr="00CC33D0">
        <w:rPr>
          <w:rFonts w:cs="Arial"/>
          <w:b w:val="0"/>
          <w:color w:val="000000"/>
          <w:szCs w:val="24"/>
        </w:rPr>
        <w:tab/>
        <w:t>patient safety or a claim for compensation.</w:t>
      </w:r>
    </w:p>
    <w:p w:rsidR="00CA3E9B" w:rsidRPr="00CC33D0" w:rsidRDefault="00CA3E9B" w:rsidP="00CA3E9B">
      <w:pPr>
        <w:pStyle w:val="BodyText"/>
        <w:ind w:left="3402" w:hanging="3402"/>
        <w:jc w:val="both"/>
        <w:rPr>
          <w:rFonts w:cs="Arial"/>
          <w:b w:val="0"/>
          <w:color w:val="000000"/>
          <w:szCs w:val="24"/>
        </w:rPr>
      </w:pPr>
      <w:r w:rsidRPr="00CC33D0">
        <w:rPr>
          <w:rFonts w:cs="Arial"/>
          <w:b w:val="0"/>
          <w:color w:val="000000"/>
          <w:szCs w:val="24"/>
        </w:rPr>
        <w:t>COMPLAINT                              Any expression of dissatisfaction.</w:t>
      </w:r>
    </w:p>
    <w:p w:rsidR="00CA3E9B" w:rsidRPr="00CC33D0" w:rsidRDefault="00CA3E9B" w:rsidP="00CA3E9B">
      <w:pPr>
        <w:pStyle w:val="BodyText"/>
        <w:tabs>
          <w:tab w:val="left" w:pos="3402"/>
        </w:tabs>
        <w:ind w:left="3402" w:hanging="3402"/>
        <w:jc w:val="both"/>
        <w:rPr>
          <w:rFonts w:cs="Arial"/>
          <w:b w:val="0"/>
          <w:color w:val="000000"/>
          <w:szCs w:val="24"/>
        </w:rPr>
      </w:pPr>
    </w:p>
    <w:p w:rsidR="00CA3E9B" w:rsidRPr="00CC33D0" w:rsidRDefault="00CA3E9B" w:rsidP="00CA3E9B">
      <w:pPr>
        <w:pStyle w:val="BodyText"/>
        <w:tabs>
          <w:tab w:val="left" w:pos="3402"/>
        </w:tabs>
        <w:ind w:left="3402" w:hanging="3402"/>
        <w:jc w:val="both"/>
        <w:rPr>
          <w:rFonts w:cs="Arial"/>
          <w:b w:val="0"/>
          <w:color w:val="000000"/>
          <w:szCs w:val="24"/>
        </w:rPr>
      </w:pPr>
      <w:r w:rsidRPr="00CC33D0">
        <w:rPr>
          <w:rFonts w:cs="Arial"/>
          <w:b w:val="0"/>
          <w:color w:val="000000"/>
          <w:szCs w:val="24"/>
        </w:rPr>
        <w:t xml:space="preserve">INCIDENT                            </w:t>
      </w:r>
      <w:r w:rsidRPr="00CC33D0">
        <w:rPr>
          <w:rFonts w:cs="Arial"/>
          <w:b w:val="0"/>
          <w:color w:val="000000"/>
          <w:szCs w:val="24"/>
        </w:rPr>
        <w:tab/>
        <w:t xml:space="preserve">Any unexpected or unintended incident, which did </w:t>
      </w:r>
    </w:p>
    <w:p w:rsidR="00CA3E9B" w:rsidRPr="00CC33D0" w:rsidRDefault="00CA3E9B" w:rsidP="00CA3E9B">
      <w:pPr>
        <w:pStyle w:val="BodyText"/>
        <w:tabs>
          <w:tab w:val="left" w:pos="3402"/>
        </w:tabs>
        <w:ind w:left="3402" w:hanging="3402"/>
        <w:jc w:val="both"/>
        <w:rPr>
          <w:rFonts w:cs="Arial"/>
          <w:b w:val="0"/>
          <w:color w:val="000000"/>
          <w:szCs w:val="24"/>
        </w:rPr>
      </w:pPr>
      <w:r w:rsidRPr="00CC33D0">
        <w:rPr>
          <w:rFonts w:cs="Arial"/>
          <w:b w:val="0"/>
          <w:color w:val="000000"/>
          <w:szCs w:val="24"/>
        </w:rPr>
        <w:t xml:space="preserve">                                           </w:t>
      </w:r>
      <w:r w:rsidRPr="00CC33D0">
        <w:rPr>
          <w:rFonts w:cs="Arial"/>
          <w:b w:val="0"/>
          <w:color w:val="000000"/>
          <w:szCs w:val="24"/>
        </w:rPr>
        <w:tab/>
        <w:t>lead, or could have led to harm for a patient.</w:t>
      </w:r>
    </w:p>
    <w:p w:rsidR="00CA3E9B" w:rsidRPr="00CC33D0" w:rsidRDefault="00CA3E9B" w:rsidP="00CA3E9B">
      <w:pPr>
        <w:pStyle w:val="BodyText"/>
        <w:ind w:left="3402" w:hanging="3402"/>
        <w:jc w:val="both"/>
        <w:rPr>
          <w:rFonts w:cs="Arial"/>
          <w:b w:val="0"/>
          <w:color w:val="000000"/>
          <w:szCs w:val="24"/>
        </w:rPr>
      </w:pPr>
      <w:r w:rsidRPr="00CC33D0">
        <w:rPr>
          <w:rFonts w:cs="Arial"/>
          <w:b w:val="0"/>
          <w:bCs/>
          <w:color w:val="000000"/>
          <w:szCs w:val="24"/>
        </w:rPr>
        <w:t xml:space="preserve">NON-OFFICER MEMEBER       </w:t>
      </w:r>
      <w:r w:rsidRPr="00CC33D0">
        <w:rPr>
          <w:rFonts w:cs="Arial"/>
          <w:b w:val="0"/>
          <w:color w:val="000000"/>
          <w:szCs w:val="24"/>
        </w:rPr>
        <w:t>A member of the Board who is not an employee</w:t>
      </w:r>
    </w:p>
    <w:p w:rsidR="00CA3E9B" w:rsidRPr="00CC33D0" w:rsidRDefault="00CA3E9B" w:rsidP="00CA3E9B">
      <w:pPr>
        <w:pStyle w:val="BodyText"/>
        <w:ind w:left="3402" w:hanging="3402"/>
        <w:jc w:val="both"/>
        <w:rPr>
          <w:rFonts w:cs="Arial"/>
          <w:b w:val="0"/>
          <w:color w:val="000000"/>
          <w:szCs w:val="24"/>
        </w:rPr>
      </w:pPr>
      <w:r w:rsidRPr="00CC33D0">
        <w:rPr>
          <w:rFonts w:cs="Arial"/>
          <w:b w:val="0"/>
          <w:color w:val="000000"/>
          <w:szCs w:val="24"/>
        </w:rPr>
        <w:t xml:space="preserve">                                                   of the Health Board.</w:t>
      </w:r>
    </w:p>
    <w:p w:rsidR="00CA3E9B" w:rsidRPr="00CC33D0" w:rsidRDefault="00CA3E9B" w:rsidP="00CA3E9B">
      <w:pPr>
        <w:pStyle w:val="BodyText"/>
        <w:ind w:left="3402" w:hanging="3402"/>
        <w:jc w:val="both"/>
        <w:rPr>
          <w:rFonts w:cs="Arial"/>
          <w:b w:val="0"/>
          <w:color w:val="000000"/>
          <w:szCs w:val="24"/>
        </w:rPr>
      </w:pPr>
      <w:r w:rsidRPr="00CC33D0">
        <w:rPr>
          <w:rFonts w:cs="Arial"/>
          <w:b w:val="0"/>
          <w:bCs/>
          <w:color w:val="000000"/>
          <w:szCs w:val="24"/>
        </w:rPr>
        <w:t xml:space="preserve">OFFICER MEMBER             </w:t>
      </w:r>
      <w:r w:rsidRPr="00CC33D0">
        <w:rPr>
          <w:rFonts w:cs="Arial"/>
          <w:b w:val="0"/>
          <w:bCs/>
          <w:color w:val="000000"/>
          <w:szCs w:val="24"/>
        </w:rPr>
        <w:tab/>
      </w:r>
      <w:r w:rsidRPr="00CC33D0">
        <w:rPr>
          <w:rFonts w:cs="Arial"/>
          <w:b w:val="0"/>
          <w:color w:val="000000"/>
          <w:szCs w:val="24"/>
        </w:rPr>
        <w:t xml:space="preserve">A member of the Board who is an employee of the   Health </w:t>
      </w:r>
      <w:r w:rsidRPr="00CC33D0">
        <w:rPr>
          <w:rFonts w:cs="Arial"/>
          <w:b w:val="0"/>
          <w:bCs/>
          <w:color w:val="000000"/>
          <w:szCs w:val="24"/>
        </w:rPr>
        <w:t xml:space="preserve">Board. </w:t>
      </w:r>
    </w:p>
    <w:p w:rsidR="00CA3E9B" w:rsidRPr="00CC33D0" w:rsidRDefault="00CA3E9B" w:rsidP="00CA3E9B">
      <w:pPr>
        <w:pStyle w:val="BodyText"/>
        <w:ind w:left="3402" w:hanging="3402"/>
        <w:jc w:val="both"/>
        <w:rPr>
          <w:rFonts w:cs="Arial"/>
          <w:b w:val="0"/>
          <w:bCs/>
          <w:color w:val="000000"/>
          <w:szCs w:val="24"/>
        </w:rPr>
      </w:pPr>
      <w:r w:rsidRPr="00CC33D0">
        <w:rPr>
          <w:rFonts w:cs="Arial"/>
          <w:b w:val="0"/>
          <w:color w:val="000000"/>
          <w:szCs w:val="24"/>
        </w:rPr>
        <w:t xml:space="preserve">PATIENT                                    The person who received or has received services  </w:t>
      </w:r>
    </w:p>
    <w:p w:rsidR="00CA3E9B" w:rsidRPr="00CC33D0" w:rsidRDefault="00CA3E9B" w:rsidP="00CA3E9B">
      <w:pPr>
        <w:pStyle w:val="BodyText"/>
        <w:ind w:left="3402" w:hanging="3402"/>
        <w:jc w:val="both"/>
        <w:rPr>
          <w:rFonts w:cs="Arial"/>
          <w:b w:val="0"/>
          <w:bCs/>
          <w:color w:val="000000"/>
          <w:szCs w:val="24"/>
        </w:rPr>
      </w:pPr>
      <w:r w:rsidRPr="00CC33D0">
        <w:rPr>
          <w:rFonts w:cs="Arial"/>
          <w:b w:val="0"/>
          <w:bCs/>
          <w:color w:val="000000"/>
          <w:szCs w:val="24"/>
        </w:rPr>
        <w:t xml:space="preserve">                                                   from the Health Board.</w:t>
      </w:r>
    </w:p>
    <w:p w:rsidR="00CA3E9B" w:rsidRPr="00CC33D0" w:rsidRDefault="00CA3E9B" w:rsidP="00CA3E9B">
      <w:pPr>
        <w:pStyle w:val="BodyText"/>
        <w:ind w:left="3402" w:hanging="3402"/>
        <w:jc w:val="both"/>
        <w:rPr>
          <w:rFonts w:cs="Arial"/>
          <w:b w:val="0"/>
          <w:bCs/>
          <w:color w:val="000000"/>
          <w:szCs w:val="24"/>
        </w:rPr>
      </w:pPr>
    </w:p>
    <w:p w:rsidR="00CA3E9B" w:rsidRPr="00CC33D0" w:rsidRDefault="00CA3E9B" w:rsidP="00CA3E9B">
      <w:pPr>
        <w:pStyle w:val="BodyText"/>
        <w:ind w:left="3402" w:hanging="3402"/>
        <w:jc w:val="both"/>
        <w:rPr>
          <w:rFonts w:cs="Arial"/>
          <w:b w:val="0"/>
          <w:bCs/>
          <w:color w:val="000000"/>
          <w:szCs w:val="24"/>
        </w:rPr>
      </w:pPr>
      <w:r w:rsidRPr="00CC33D0">
        <w:rPr>
          <w:rFonts w:cs="Arial"/>
          <w:b w:val="0"/>
          <w:bCs/>
          <w:color w:val="000000"/>
          <w:szCs w:val="24"/>
        </w:rPr>
        <w:t xml:space="preserve">PUBLIC SERVICES </w:t>
      </w:r>
    </w:p>
    <w:p w:rsidR="00CA3E9B" w:rsidRPr="00CC33D0" w:rsidRDefault="00CA3E9B" w:rsidP="00CA3E9B">
      <w:pPr>
        <w:pStyle w:val="BodyText"/>
        <w:ind w:left="3402" w:hanging="3402"/>
        <w:jc w:val="both"/>
        <w:rPr>
          <w:rFonts w:cs="Arial"/>
          <w:b w:val="0"/>
          <w:bCs/>
          <w:color w:val="000000"/>
          <w:szCs w:val="24"/>
        </w:rPr>
      </w:pPr>
      <w:r w:rsidRPr="00CC33D0">
        <w:rPr>
          <w:rFonts w:cs="Arial"/>
          <w:b w:val="0"/>
          <w:bCs/>
          <w:color w:val="000000"/>
          <w:szCs w:val="24"/>
        </w:rPr>
        <w:t xml:space="preserve">OMBUDSMAN FOR WALES  </w:t>
      </w:r>
      <w:r w:rsidRPr="00CC33D0">
        <w:rPr>
          <w:rFonts w:cs="Arial"/>
          <w:b w:val="0"/>
          <w:bCs/>
          <w:color w:val="000000"/>
          <w:szCs w:val="24"/>
        </w:rPr>
        <w:tab/>
        <w:t xml:space="preserve">If a person raising a concern remains dissatisfied after raising a concern with a Health Board, they can request an independent review by the Public Services Ombudsman for Wales (PSOW).  </w:t>
      </w:r>
    </w:p>
    <w:p w:rsidR="00CA3E9B" w:rsidRPr="00CC33D0" w:rsidRDefault="00CA3E9B" w:rsidP="00CA3E9B">
      <w:pPr>
        <w:pStyle w:val="BodyText"/>
        <w:ind w:left="3402" w:hanging="3402"/>
        <w:jc w:val="both"/>
        <w:rPr>
          <w:rFonts w:cs="Arial"/>
          <w:b w:val="0"/>
          <w:bCs/>
          <w:color w:val="000000"/>
          <w:szCs w:val="24"/>
        </w:rPr>
      </w:pPr>
      <w:r w:rsidRPr="00CC33D0">
        <w:rPr>
          <w:rFonts w:cs="Arial"/>
          <w:b w:val="0"/>
          <w:bCs/>
          <w:color w:val="000000"/>
          <w:szCs w:val="24"/>
        </w:rPr>
        <w:t>PUTTING THINGS RIGHT</w:t>
      </w:r>
      <w:r w:rsidRPr="00CC33D0">
        <w:rPr>
          <w:rFonts w:cs="Arial"/>
          <w:b w:val="0"/>
          <w:bCs/>
          <w:color w:val="000000"/>
          <w:szCs w:val="24"/>
        </w:rPr>
        <w:tab/>
        <w:t>Guidance produced by Welsh Government for the NHS in Wales to enable health organisations to handle concerns in accordance with the NHS Redress Regulations.</w:t>
      </w:r>
    </w:p>
    <w:p w:rsidR="00CA3E9B" w:rsidRPr="00CC33D0" w:rsidRDefault="00CA3E9B" w:rsidP="00CA3E9B">
      <w:pPr>
        <w:pStyle w:val="BodyText"/>
        <w:ind w:left="3402" w:hanging="3402"/>
        <w:jc w:val="both"/>
        <w:rPr>
          <w:rFonts w:cs="Arial"/>
          <w:b w:val="0"/>
          <w:color w:val="000000"/>
          <w:szCs w:val="24"/>
        </w:rPr>
      </w:pPr>
    </w:p>
    <w:p w:rsidR="00CA3E9B" w:rsidRPr="00CC33D0" w:rsidRDefault="00CA3E9B" w:rsidP="00CA3E9B">
      <w:pPr>
        <w:pStyle w:val="BodyText"/>
        <w:ind w:left="3402" w:hanging="3402"/>
        <w:jc w:val="both"/>
        <w:rPr>
          <w:rFonts w:cs="Arial"/>
          <w:b w:val="0"/>
          <w:color w:val="000000"/>
          <w:szCs w:val="24"/>
        </w:rPr>
      </w:pPr>
      <w:r w:rsidRPr="00CC33D0">
        <w:rPr>
          <w:rFonts w:cs="Arial"/>
          <w:b w:val="0"/>
          <w:color w:val="000000"/>
          <w:szCs w:val="24"/>
        </w:rPr>
        <w:t>REDRESS</w:t>
      </w:r>
      <w:r w:rsidRPr="00CC33D0">
        <w:rPr>
          <w:rFonts w:cs="Arial"/>
          <w:b w:val="0"/>
          <w:color w:val="000000"/>
          <w:szCs w:val="24"/>
        </w:rPr>
        <w:tab/>
        <w:t>Redress relates to situations where the patient may have been harmed and that harm was caused by the NHS in Wales.  Redress can comprise of:</w:t>
      </w:r>
    </w:p>
    <w:p w:rsidR="00CA3E9B" w:rsidRPr="00CC33D0" w:rsidRDefault="00CA3E9B" w:rsidP="00CA3E9B">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a written apology;</w:t>
      </w:r>
    </w:p>
    <w:p w:rsidR="00CA3E9B" w:rsidRPr="00CC33D0" w:rsidRDefault="00CA3E9B" w:rsidP="00CA3E9B">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a report on the action which has or will be taken to prevent similar concerns arising;</w:t>
      </w:r>
    </w:p>
    <w:p w:rsidR="00CA3E9B" w:rsidRPr="00CC33D0" w:rsidRDefault="00CA3E9B" w:rsidP="00CA3E9B">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 xml:space="preserve">the giving of an explanation, and </w:t>
      </w:r>
    </w:p>
    <w:p w:rsidR="00CA3E9B" w:rsidRPr="00CC33D0" w:rsidRDefault="00CA3E9B" w:rsidP="00CA3E9B">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the offer of financial compensation and/or remedial treatment, on the proviso that the person will not seek to pursue the same through legal action.</w:t>
      </w:r>
    </w:p>
    <w:p w:rsidR="00CA3E9B" w:rsidRPr="00CC33D0" w:rsidRDefault="00CA3E9B" w:rsidP="00CA3E9B">
      <w:pPr>
        <w:pStyle w:val="BodyText"/>
        <w:rPr>
          <w:rFonts w:cs="Arial"/>
          <w:b w:val="0"/>
          <w:color w:val="000000"/>
          <w:szCs w:val="24"/>
        </w:rPr>
      </w:pPr>
    </w:p>
    <w:p w:rsidR="00824A9C" w:rsidRPr="00CA3E9B" w:rsidRDefault="00CA3E9B" w:rsidP="00CA3E9B">
      <w:pPr>
        <w:pStyle w:val="Default"/>
        <w:tabs>
          <w:tab w:val="left" w:pos="3402"/>
        </w:tabs>
        <w:ind w:left="3402" w:hanging="3402"/>
        <w:jc w:val="both"/>
        <w:rPr>
          <w:rFonts w:ascii="Arial" w:hAnsi="Arial" w:cs="Arial"/>
        </w:rPr>
      </w:pPr>
      <w:r w:rsidRPr="00CC33D0">
        <w:rPr>
          <w:rFonts w:ascii="Arial" w:hAnsi="Arial" w:cs="Arial"/>
          <w:bCs/>
        </w:rPr>
        <w:t xml:space="preserve">QUALIFYING LIABILITY    </w:t>
      </w:r>
      <w:r w:rsidRPr="00CC33D0">
        <w:rPr>
          <w:rFonts w:ascii="Arial" w:hAnsi="Arial" w:cs="Arial"/>
          <w:bCs/>
        </w:rPr>
        <w:tab/>
        <w:t>W</w:t>
      </w:r>
      <w:r w:rsidRPr="00CC33D0">
        <w:rPr>
          <w:rFonts w:ascii="Arial" w:hAnsi="Arial" w:cs="Arial"/>
        </w:rPr>
        <w:t xml:space="preserve">here a Welsh NHS body has </w:t>
      </w:r>
      <w:r w:rsidRPr="00CC33D0">
        <w:rPr>
          <w:rFonts w:ascii="Arial" w:hAnsi="Arial" w:cs="Arial"/>
          <w:bCs/>
        </w:rPr>
        <w:t xml:space="preserve">BOTH (1) failed in its duty of care </w:t>
      </w:r>
      <w:r w:rsidRPr="00CC33D0">
        <w:rPr>
          <w:rFonts w:ascii="Arial" w:hAnsi="Arial" w:cs="Arial"/>
        </w:rPr>
        <w:t xml:space="preserve">to a patient, and that the breach of duty of care has been </w:t>
      </w:r>
      <w:r w:rsidRPr="00CC33D0">
        <w:rPr>
          <w:rFonts w:ascii="Arial" w:hAnsi="Arial" w:cs="Arial"/>
          <w:bCs/>
        </w:rPr>
        <w:t xml:space="preserve">(2) causative of the harm that the person has suffered. </w:t>
      </w:r>
      <w:r w:rsidRPr="00CC33D0">
        <w:rPr>
          <w:rFonts w:ascii="Arial" w:hAnsi="Arial" w:cs="Arial"/>
        </w:rPr>
        <w:t xml:space="preserve">It is only when both these tests are satisfied that a payment of compensation under the NHS Redress Regulations should be considered. </w:t>
      </w:r>
    </w:p>
    <w:sectPr w:rsidR="00824A9C" w:rsidRPr="00CA3E9B" w:rsidSect="007C653F">
      <w:footerReference w:type="default" r:id="rId3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3500" w:rsidRDefault="00DB3500" w:rsidP="007E3476">
      <w:pPr>
        <w:spacing w:after="0" w:line="240" w:lineRule="auto"/>
      </w:pPr>
      <w:r>
        <w:separator/>
      </w:r>
    </w:p>
  </w:endnote>
  <w:endnote w:type="continuationSeparator" w:id="0">
    <w:p w:rsidR="00DB3500" w:rsidRDefault="00DB3500" w:rsidP="007E34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Verdana,Bold">
    <w:panose1 w:val="00000000000000000000"/>
    <w:charset w:val="00"/>
    <w:family w:val="auto"/>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815481"/>
      <w:docPartObj>
        <w:docPartGallery w:val="Page Numbers (Bottom of Page)"/>
        <w:docPartUnique/>
      </w:docPartObj>
    </w:sdtPr>
    <w:sdtEndPr/>
    <w:sdtContent>
      <w:p w:rsidR="00BC43D9" w:rsidRDefault="00BC43D9">
        <w:pPr>
          <w:pStyle w:val="Footer"/>
          <w:jc w:val="center"/>
        </w:pPr>
        <w:r>
          <w:rPr>
            <w:noProof/>
          </w:rPr>
          <w:fldChar w:fldCharType="begin"/>
        </w:r>
        <w:r>
          <w:rPr>
            <w:noProof/>
          </w:rPr>
          <w:instrText xml:space="preserve"> PAGE   \* MERGEFORMAT </w:instrText>
        </w:r>
        <w:r>
          <w:rPr>
            <w:noProof/>
          </w:rPr>
          <w:fldChar w:fldCharType="separate"/>
        </w:r>
        <w:r w:rsidR="00463EDC">
          <w:rPr>
            <w:noProof/>
          </w:rPr>
          <w:t>1</w:t>
        </w:r>
        <w:r>
          <w:rPr>
            <w:noProof/>
          </w:rPr>
          <w:fldChar w:fldCharType="end"/>
        </w:r>
      </w:p>
    </w:sdtContent>
  </w:sdt>
  <w:p w:rsidR="00BC43D9" w:rsidRDefault="00BC43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3500" w:rsidRDefault="00DB3500" w:rsidP="007E3476">
      <w:pPr>
        <w:spacing w:after="0" w:line="240" w:lineRule="auto"/>
      </w:pPr>
      <w:r>
        <w:separator/>
      </w:r>
    </w:p>
  </w:footnote>
  <w:footnote w:type="continuationSeparator" w:id="0">
    <w:p w:rsidR="00DB3500" w:rsidRDefault="00DB3500" w:rsidP="007E34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1D53"/>
    <w:multiLevelType w:val="hybridMultilevel"/>
    <w:tmpl w:val="A1A0146C"/>
    <w:lvl w:ilvl="0" w:tplc="08090001">
      <w:start w:val="1"/>
      <w:numFmt w:val="bullet"/>
      <w:lvlText w:val=""/>
      <w:lvlJc w:val="left"/>
      <w:pPr>
        <w:ind w:left="720" w:hanging="360"/>
      </w:pPr>
      <w:rPr>
        <w:rFonts w:ascii="Symbol" w:hAnsi="Symbol" w:hint="default"/>
      </w:rPr>
    </w:lvl>
    <w:lvl w:ilvl="1" w:tplc="DF1A902C">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A61CA8"/>
    <w:multiLevelType w:val="hybridMultilevel"/>
    <w:tmpl w:val="1A6CE240"/>
    <w:lvl w:ilvl="0" w:tplc="C96855D4">
      <w:start w:val="1"/>
      <w:numFmt w:val="bullet"/>
      <w:lvlText w:val=""/>
      <w:lvlJc w:val="left"/>
      <w:pPr>
        <w:ind w:left="810" w:hanging="45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5C5F44"/>
    <w:multiLevelType w:val="hybridMultilevel"/>
    <w:tmpl w:val="75FA8314"/>
    <w:lvl w:ilvl="0" w:tplc="1018A7AA">
      <w:start w:val="90"/>
      <w:numFmt w:val="bullet"/>
      <w:lvlText w:val=""/>
      <w:lvlJc w:val="left"/>
      <w:pPr>
        <w:ind w:left="720" w:hanging="360"/>
      </w:pPr>
      <w:rPr>
        <w:rFonts w:ascii="Symbol" w:eastAsia="Calibri" w:hAnsi="Symbol" w:cs="Times New Roman"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F5FE2"/>
    <w:multiLevelType w:val="hybridMultilevel"/>
    <w:tmpl w:val="9320B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D66208"/>
    <w:multiLevelType w:val="hybridMultilevel"/>
    <w:tmpl w:val="0BAC4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CB230C"/>
    <w:multiLevelType w:val="hybridMultilevel"/>
    <w:tmpl w:val="86A4D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8F585E"/>
    <w:multiLevelType w:val="hybridMultilevel"/>
    <w:tmpl w:val="79506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7E2E58"/>
    <w:multiLevelType w:val="hybridMultilevel"/>
    <w:tmpl w:val="93465F48"/>
    <w:lvl w:ilvl="0" w:tplc="08090005">
      <w:start w:val="1"/>
      <w:numFmt w:val="bullet"/>
      <w:lvlText w:val=""/>
      <w:lvlJc w:val="left"/>
      <w:pPr>
        <w:ind w:left="795" w:hanging="360"/>
      </w:pPr>
      <w:rPr>
        <w:rFonts w:ascii="Wingdings" w:hAnsi="Wingdings" w:hint="default"/>
      </w:rPr>
    </w:lvl>
    <w:lvl w:ilvl="1" w:tplc="08090003">
      <w:start w:val="1"/>
      <w:numFmt w:val="bullet"/>
      <w:lvlText w:val="o"/>
      <w:lvlJc w:val="left"/>
      <w:pPr>
        <w:ind w:left="1515" w:hanging="360"/>
      </w:pPr>
      <w:rPr>
        <w:rFonts w:ascii="Courier New" w:hAnsi="Courier New" w:cs="Courier New" w:hint="default"/>
      </w:rPr>
    </w:lvl>
    <w:lvl w:ilvl="2" w:tplc="08090005">
      <w:start w:val="1"/>
      <w:numFmt w:val="bullet"/>
      <w:lvlText w:val=""/>
      <w:lvlJc w:val="left"/>
      <w:pPr>
        <w:ind w:left="2235" w:hanging="360"/>
      </w:pPr>
      <w:rPr>
        <w:rFonts w:ascii="Wingdings" w:hAnsi="Wingdings" w:hint="default"/>
      </w:rPr>
    </w:lvl>
    <w:lvl w:ilvl="3" w:tplc="08090001">
      <w:start w:val="1"/>
      <w:numFmt w:val="bullet"/>
      <w:lvlText w:val=""/>
      <w:lvlJc w:val="left"/>
      <w:pPr>
        <w:ind w:left="2955" w:hanging="360"/>
      </w:pPr>
      <w:rPr>
        <w:rFonts w:ascii="Symbol" w:hAnsi="Symbol" w:hint="default"/>
      </w:rPr>
    </w:lvl>
    <w:lvl w:ilvl="4" w:tplc="08090003">
      <w:start w:val="1"/>
      <w:numFmt w:val="bullet"/>
      <w:lvlText w:val="o"/>
      <w:lvlJc w:val="left"/>
      <w:pPr>
        <w:ind w:left="3675" w:hanging="360"/>
      </w:pPr>
      <w:rPr>
        <w:rFonts w:ascii="Courier New" w:hAnsi="Courier New" w:cs="Courier New" w:hint="default"/>
      </w:rPr>
    </w:lvl>
    <w:lvl w:ilvl="5" w:tplc="08090005">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8" w15:restartNumberingAfterBreak="0">
    <w:nsid w:val="2C933995"/>
    <w:multiLevelType w:val="hybridMultilevel"/>
    <w:tmpl w:val="EC669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791E30"/>
    <w:multiLevelType w:val="hybridMultilevel"/>
    <w:tmpl w:val="A57AA9B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2BB74A5"/>
    <w:multiLevelType w:val="hybridMultilevel"/>
    <w:tmpl w:val="41581C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207BDC"/>
    <w:multiLevelType w:val="hybridMultilevel"/>
    <w:tmpl w:val="E04C3F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3250C0"/>
    <w:multiLevelType w:val="hybridMultilevel"/>
    <w:tmpl w:val="E9D6548C"/>
    <w:lvl w:ilvl="0" w:tplc="A13C104E">
      <w:numFmt w:val="bullet"/>
      <w:lvlText w:val=""/>
      <w:lvlJc w:val="left"/>
      <w:pPr>
        <w:ind w:left="720" w:hanging="360"/>
      </w:pPr>
      <w:rPr>
        <w:rFonts w:ascii="Symbol" w:eastAsia="Calibri" w:hAnsi="Symbol" w:cs="Times New Roman" w:hint="default"/>
        <w:color w:val="1F497D"/>
        <w:sz w:val="22"/>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3" w15:restartNumberingAfterBreak="0">
    <w:nsid w:val="37002B08"/>
    <w:multiLevelType w:val="hybridMultilevel"/>
    <w:tmpl w:val="A3BE1B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212D38"/>
    <w:multiLevelType w:val="hybridMultilevel"/>
    <w:tmpl w:val="CC06A916"/>
    <w:lvl w:ilvl="0" w:tplc="5DC81818">
      <w:start w:val="10"/>
      <w:numFmt w:val="bullet"/>
      <w:lvlText w:val=""/>
      <w:lvlJc w:val="left"/>
      <w:pPr>
        <w:ind w:left="720" w:hanging="360"/>
      </w:pPr>
      <w:rPr>
        <w:rFonts w:ascii="Symbol" w:eastAsia="Calibri" w:hAnsi="Symbol" w:cs="Aria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735B1E"/>
    <w:multiLevelType w:val="hybridMultilevel"/>
    <w:tmpl w:val="1BA04A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1F4A77"/>
    <w:multiLevelType w:val="hybridMultilevel"/>
    <w:tmpl w:val="E7B0D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145CE9"/>
    <w:multiLevelType w:val="hybridMultilevel"/>
    <w:tmpl w:val="1CDEC05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882637B"/>
    <w:multiLevelType w:val="hybridMultilevel"/>
    <w:tmpl w:val="3DB6F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041AB6"/>
    <w:multiLevelType w:val="hybridMultilevel"/>
    <w:tmpl w:val="1E7E3B62"/>
    <w:lvl w:ilvl="0" w:tplc="13A02538">
      <w:start w:val="10"/>
      <w:numFmt w:val="bullet"/>
      <w:lvlText w:val=""/>
      <w:lvlJc w:val="left"/>
      <w:pPr>
        <w:ind w:left="720" w:hanging="360"/>
      </w:pPr>
      <w:rPr>
        <w:rFonts w:ascii="Wingdings" w:eastAsia="Calibr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306F13"/>
    <w:multiLevelType w:val="hybridMultilevel"/>
    <w:tmpl w:val="02DC1A2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426434"/>
    <w:multiLevelType w:val="hybridMultilevel"/>
    <w:tmpl w:val="8BF23398"/>
    <w:lvl w:ilvl="0" w:tplc="A95A52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1379C3"/>
    <w:multiLevelType w:val="hybridMultilevel"/>
    <w:tmpl w:val="24789C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9473168"/>
    <w:multiLevelType w:val="multilevel"/>
    <w:tmpl w:val="5BF647F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59BD7BD7"/>
    <w:multiLevelType w:val="hybridMultilevel"/>
    <w:tmpl w:val="9CE68D0C"/>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5" w15:restartNumberingAfterBreak="0">
    <w:nsid w:val="5BDE0EEC"/>
    <w:multiLevelType w:val="hybridMultilevel"/>
    <w:tmpl w:val="465A7DA0"/>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C6D0C0A"/>
    <w:multiLevelType w:val="hybridMultilevel"/>
    <w:tmpl w:val="4E4295AE"/>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9B518D"/>
    <w:multiLevelType w:val="multilevel"/>
    <w:tmpl w:val="1A663032"/>
    <w:lvl w:ilvl="0">
      <w:start w:val="10"/>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625B1178"/>
    <w:multiLevelType w:val="hybridMultilevel"/>
    <w:tmpl w:val="047A1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E613DD"/>
    <w:multiLevelType w:val="multilevel"/>
    <w:tmpl w:val="85883BF6"/>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BE048E7"/>
    <w:multiLevelType w:val="hybridMultilevel"/>
    <w:tmpl w:val="B6D24DA2"/>
    <w:lvl w:ilvl="0" w:tplc="2910B8CA">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1158E9"/>
    <w:multiLevelType w:val="hybridMultilevel"/>
    <w:tmpl w:val="5444077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A684901"/>
    <w:multiLevelType w:val="hybridMultilevel"/>
    <w:tmpl w:val="FC7A5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A35B21"/>
    <w:multiLevelType w:val="hybridMultilevel"/>
    <w:tmpl w:val="1088B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14335"/>
    <w:multiLevelType w:val="hybridMultilevel"/>
    <w:tmpl w:val="E8327414"/>
    <w:lvl w:ilvl="0" w:tplc="8E527B70">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13"/>
  </w:num>
  <w:num w:numId="4">
    <w:abstractNumId w:val="15"/>
  </w:num>
  <w:num w:numId="5">
    <w:abstractNumId w:val="29"/>
  </w:num>
  <w:num w:numId="6">
    <w:abstractNumId w:val="4"/>
  </w:num>
  <w:num w:numId="7">
    <w:abstractNumId w:val="34"/>
  </w:num>
  <w:num w:numId="8">
    <w:abstractNumId w:val="26"/>
  </w:num>
  <w:num w:numId="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30"/>
  </w:num>
  <w:num w:numId="17">
    <w:abstractNumId w:val="1"/>
  </w:num>
  <w:num w:numId="18">
    <w:abstractNumId w:val="10"/>
  </w:num>
  <w:num w:numId="19">
    <w:abstractNumId w:val="7"/>
  </w:num>
  <w:num w:numId="20">
    <w:abstractNumId w:val="2"/>
  </w:num>
  <w:num w:numId="21">
    <w:abstractNumId w:val="28"/>
  </w:num>
  <w:num w:numId="22">
    <w:abstractNumId w:val="24"/>
  </w:num>
  <w:num w:numId="23">
    <w:abstractNumId w:val="21"/>
  </w:num>
  <w:num w:numId="24">
    <w:abstractNumId w:val="5"/>
  </w:num>
  <w:num w:numId="25">
    <w:abstractNumId w:val="6"/>
  </w:num>
  <w:num w:numId="2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20"/>
  </w:num>
  <w:num w:numId="29">
    <w:abstractNumId w:val="17"/>
  </w:num>
  <w:num w:numId="30">
    <w:abstractNumId w:val="25"/>
  </w:num>
  <w:num w:numId="31">
    <w:abstractNumId w:val="11"/>
  </w:num>
  <w:num w:numId="32">
    <w:abstractNumId w:val="22"/>
  </w:num>
  <w:num w:numId="33">
    <w:abstractNumId w:val="9"/>
  </w:num>
  <w:num w:numId="34">
    <w:abstractNumId w:val="31"/>
  </w:num>
  <w:num w:numId="35">
    <w:abstractNumId w:val="3"/>
  </w:num>
  <w:num w:numId="36">
    <w:abstractNumId w:val="33"/>
  </w:num>
  <w:num w:numId="37">
    <w:abstractNumId w:val="8"/>
  </w:num>
  <w:num w:numId="38">
    <w:abstractNumId w:val="19"/>
  </w:num>
  <w:num w:numId="3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85E"/>
    <w:rsid w:val="00005F7E"/>
    <w:rsid w:val="000071B3"/>
    <w:rsid w:val="00020353"/>
    <w:rsid w:val="00030DF3"/>
    <w:rsid w:val="0003685E"/>
    <w:rsid w:val="000425C5"/>
    <w:rsid w:val="00044B1F"/>
    <w:rsid w:val="000562CE"/>
    <w:rsid w:val="00057C8D"/>
    <w:rsid w:val="000673E8"/>
    <w:rsid w:val="000B5120"/>
    <w:rsid w:val="000C6678"/>
    <w:rsid w:val="000E1DF5"/>
    <w:rsid w:val="000E2D03"/>
    <w:rsid w:val="000E7B69"/>
    <w:rsid w:val="00104ABB"/>
    <w:rsid w:val="0010706B"/>
    <w:rsid w:val="00115809"/>
    <w:rsid w:val="001209B0"/>
    <w:rsid w:val="001355E4"/>
    <w:rsid w:val="001464F2"/>
    <w:rsid w:val="00153A55"/>
    <w:rsid w:val="00171B59"/>
    <w:rsid w:val="001802FF"/>
    <w:rsid w:val="001A3FF0"/>
    <w:rsid w:val="001C539F"/>
    <w:rsid w:val="001D32E8"/>
    <w:rsid w:val="001E24DE"/>
    <w:rsid w:val="00202BE8"/>
    <w:rsid w:val="002074A5"/>
    <w:rsid w:val="00212C0D"/>
    <w:rsid w:val="0022026A"/>
    <w:rsid w:val="002642EC"/>
    <w:rsid w:val="00293852"/>
    <w:rsid w:val="00295C81"/>
    <w:rsid w:val="002B2FEF"/>
    <w:rsid w:val="002B7F19"/>
    <w:rsid w:val="002F3191"/>
    <w:rsid w:val="002F3BF8"/>
    <w:rsid w:val="00303F33"/>
    <w:rsid w:val="00317FF8"/>
    <w:rsid w:val="0032210E"/>
    <w:rsid w:val="00325948"/>
    <w:rsid w:val="0033085E"/>
    <w:rsid w:val="00332FB5"/>
    <w:rsid w:val="00333C6A"/>
    <w:rsid w:val="0035418A"/>
    <w:rsid w:val="00357633"/>
    <w:rsid w:val="00367ABD"/>
    <w:rsid w:val="003709A5"/>
    <w:rsid w:val="0037678B"/>
    <w:rsid w:val="003918E1"/>
    <w:rsid w:val="003A0EF3"/>
    <w:rsid w:val="003A532E"/>
    <w:rsid w:val="003B621B"/>
    <w:rsid w:val="003C2898"/>
    <w:rsid w:val="003D6175"/>
    <w:rsid w:val="003E7375"/>
    <w:rsid w:val="00431C44"/>
    <w:rsid w:val="00435543"/>
    <w:rsid w:val="00463EDC"/>
    <w:rsid w:val="00473EE3"/>
    <w:rsid w:val="00475AF0"/>
    <w:rsid w:val="00477C63"/>
    <w:rsid w:val="00487ED6"/>
    <w:rsid w:val="004B0566"/>
    <w:rsid w:val="004B3C28"/>
    <w:rsid w:val="004C66AD"/>
    <w:rsid w:val="004D64E1"/>
    <w:rsid w:val="004E6B61"/>
    <w:rsid w:val="004F5020"/>
    <w:rsid w:val="00505CAC"/>
    <w:rsid w:val="00506498"/>
    <w:rsid w:val="00513988"/>
    <w:rsid w:val="005218DC"/>
    <w:rsid w:val="005274BB"/>
    <w:rsid w:val="00551CB3"/>
    <w:rsid w:val="00583117"/>
    <w:rsid w:val="005945A8"/>
    <w:rsid w:val="005954AF"/>
    <w:rsid w:val="005A07A2"/>
    <w:rsid w:val="005A3306"/>
    <w:rsid w:val="005A41A9"/>
    <w:rsid w:val="005A5B68"/>
    <w:rsid w:val="005D639F"/>
    <w:rsid w:val="005F3669"/>
    <w:rsid w:val="00600FA6"/>
    <w:rsid w:val="00613BC4"/>
    <w:rsid w:val="00615A9C"/>
    <w:rsid w:val="00616DA7"/>
    <w:rsid w:val="006334B2"/>
    <w:rsid w:val="0064307F"/>
    <w:rsid w:val="00654659"/>
    <w:rsid w:val="006717D2"/>
    <w:rsid w:val="006B0E46"/>
    <w:rsid w:val="006B6492"/>
    <w:rsid w:val="006D0C83"/>
    <w:rsid w:val="006E6A2E"/>
    <w:rsid w:val="006F2D7C"/>
    <w:rsid w:val="00704D10"/>
    <w:rsid w:val="007112D4"/>
    <w:rsid w:val="00711906"/>
    <w:rsid w:val="00714E86"/>
    <w:rsid w:val="0074107B"/>
    <w:rsid w:val="00743120"/>
    <w:rsid w:val="007569AA"/>
    <w:rsid w:val="00763049"/>
    <w:rsid w:val="00765E44"/>
    <w:rsid w:val="00793421"/>
    <w:rsid w:val="00795621"/>
    <w:rsid w:val="00797AD6"/>
    <w:rsid w:val="007A5F97"/>
    <w:rsid w:val="007B0597"/>
    <w:rsid w:val="007C0973"/>
    <w:rsid w:val="007C653F"/>
    <w:rsid w:val="007D0111"/>
    <w:rsid w:val="007D5A49"/>
    <w:rsid w:val="007E3476"/>
    <w:rsid w:val="007E4D63"/>
    <w:rsid w:val="00806B0B"/>
    <w:rsid w:val="00811970"/>
    <w:rsid w:val="008217D7"/>
    <w:rsid w:val="00824A9C"/>
    <w:rsid w:val="008253BE"/>
    <w:rsid w:val="00840778"/>
    <w:rsid w:val="008544FD"/>
    <w:rsid w:val="00856386"/>
    <w:rsid w:val="00866FB8"/>
    <w:rsid w:val="00880470"/>
    <w:rsid w:val="00886798"/>
    <w:rsid w:val="008913F7"/>
    <w:rsid w:val="00897ACC"/>
    <w:rsid w:val="008A2F04"/>
    <w:rsid w:val="008B2AE7"/>
    <w:rsid w:val="008C4EA0"/>
    <w:rsid w:val="008C5463"/>
    <w:rsid w:val="008E0F9F"/>
    <w:rsid w:val="009053D1"/>
    <w:rsid w:val="00907FAA"/>
    <w:rsid w:val="00921128"/>
    <w:rsid w:val="009250A2"/>
    <w:rsid w:val="00925F60"/>
    <w:rsid w:val="00934B6D"/>
    <w:rsid w:val="009447D7"/>
    <w:rsid w:val="00946C26"/>
    <w:rsid w:val="00976171"/>
    <w:rsid w:val="00983E5F"/>
    <w:rsid w:val="009A5022"/>
    <w:rsid w:val="009A6F54"/>
    <w:rsid w:val="009B030D"/>
    <w:rsid w:val="009C5901"/>
    <w:rsid w:val="009E763C"/>
    <w:rsid w:val="009F27E6"/>
    <w:rsid w:val="009F4177"/>
    <w:rsid w:val="00A20A98"/>
    <w:rsid w:val="00A37920"/>
    <w:rsid w:val="00A43C5E"/>
    <w:rsid w:val="00A46164"/>
    <w:rsid w:val="00A46C46"/>
    <w:rsid w:val="00A61522"/>
    <w:rsid w:val="00A63329"/>
    <w:rsid w:val="00A71BA8"/>
    <w:rsid w:val="00A75DD6"/>
    <w:rsid w:val="00A830B1"/>
    <w:rsid w:val="00A84365"/>
    <w:rsid w:val="00A91BA6"/>
    <w:rsid w:val="00AA09EA"/>
    <w:rsid w:val="00AB3D03"/>
    <w:rsid w:val="00AC03CC"/>
    <w:rsid w:val="00AC6A10"/>
    <w:rsid w:val="00AD2333"/>
    <w:rsid w:val="00AD7534"/>
    <w:rsid w:val="00AE78E1"/>
    <w:rsid w:val="00AF2BA2"/>
    <w:rsid w:val="00B03D3F"/>
    <w:rsid w:val="00B12784"/>
    <w:rsid w:val="00B61A05"/>
    <w:rsid w:val="00B655F1"/>
    <w:rsid w:val="00B716AA"/>
    <w:rsid w:val="00B7300D"/>
    <w:rsid w:val="00B805BB"/>
    <w:rsid w:val="00BA69D2"/>
    <w:rsid w:val="00BA7110"/>
    <w:rsid w:val="00BB136E"/>
    <w:rsid w:val="00BC43D9"/>
    <w:rsid w:val="00BD5F0A"/>
    <w:rsid w:val="00BD7009"/>
    <w:rsid w:val="00BE0B76"/>
    <w:rsid w:val="00BE3F0E"/>
    <w:rsid w:val="00BF5F2C"/>
    <w:rsid w:val="00C07F9F"/>
    <w:rsid w:val="00C11A26"/>
    <w:rsid w:val="00C120FD"/>
    <w:rsid w:val="00C24BD0"/>
    <w:rsid w:val="00C2593D"/>
    <w:rsid w:val="00C42D6F"/>
    <w:rsid w:val="00C577A6"/>
    <w:rsid w:val="00C60EC5"/>
    <w:rsid w:val="00C6471C"/>
    <w:rsid w:val="00C96F75"/>
    <w:rsid w:val="00CA2B97"/>
    <w:rsid w:val="00CA3E9B"/>
    <w:rsid w:val="00CC5CB0"/>
    <w:rsid w:val="00CC7279"/>
    <w:rsid w:val="00CD4D1C"/>
    <w:rsid w:val="00CD6033"/>
    <w:rsid w:val="00CE16A5"/>
    <w:rsid w:val="00CF7936"/>
    <w:rsid w:val="00D21D63"/>
    <w:rsid w:val="00D24AF6"/>
    <w:rsid w:val="00D5115F"/>
    <w:rsid w:val="00D568C2"/>
    <w:rsid w:val="00D60E01"/>
    <w:rsid w:val="00D765D5"/>
    <w:rsid w:val="00D82057"/>
    <w:rsid w:val="00D858E1"/>
    <w:rsid w:val="00D8601E"/>
    <w:rsid w:val="00D90491"/>
    <w:rsid w:val="00D90FBB"/>
    <w:rsid w:val="00DA1944"/>
    <w:rsid w:val="00DB10B6"/>
    <w:rsid w:val="00DB3500"/>
    <w:rsid w:val="00DC4721"/>
    <w:rsid w:val="00DC7A19"/>
    <w:rsid w:val="00DD4008"/>
    <w:rsid w:val="00E41B77"/>
    <w:rsid w:val="00E651A0"/>
    <w:rsid w:val="00E74304"/>
    <w:rsid w:val="00E8593C"/>
    <w:rsid w:val="00EA4180"/>
    <w:rsid w:val="00EA5781"/>
    <w:rsid w:val="00ED31DA"/>
    <w:rsid w:val="00EE1481"/>
    <w:rsid w:val="00EF3B65"/>
    <w:rsid w:val="00F05AAF"/>
    <w:rsid w:val="00F072E7"/>
    <w:rsid w:val="00F26B76"/>
    <w:rsid w:val="00F27B5B"/>
    <w:rsid w:val="00F32757"/>
    <w:rsid w:val="00F4255D"/>
    <w:rsid w:val="00F43C20"/>
    <w:rsid w:val="00F74695"/>
    <w:rsid w:val="00F76613"/>
    <w:rsid w:val="00F86304"/>
    <w:rsid w:val="00FC2CF6"/>
    <w:rsid w:val="00FD1B42"/>
    <w:rsid w:val="00FD3A9F"/>
    <w:rsid w:val="00FD59D2"/>
    <w:rsid w:val="00FD7010"/>
    <w:rsid w:val="00FF4F8E"/>
    <w:rsid w:val="00FF6B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18639D-37B6-44E9-BE11-36E995B7A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1B42"/>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005F7E"/>
    <w:pPr>
      <w:autoSpaceDE w:val="0"/>
      <w:autoSpaceDN w:val="0"/>
      <w:adjustRightInd w:val="0"/>
      <w:spacing w:after="0" w:line="240" w:lineRule="auto"/>
    </w:pPr>
    <w:rPr>
      <w:rFonts w:ascii="Helvetica" w:eastAsia="Calibri" w:hAnsi="Helvetica" w:cs="Helvetica"/>
      <w:color w:val="000000"/>
      <w:sz w:val="24"/>
      <w:szCs w:val="24"/>
      <w:lang w:eastAsia="en-GB"/>
    </w:rPr>
  </w:style>
  <w:style w:type="character" w:styleId="Hyperlink">
    <w:name w:val="Hyperlink"/>
    <w:basedOn w:val="DefaultParagraphFont"/>
    <w:uiPriority w:val="99"/>
    <w:rsid w:val="00005F7E"/>
    <w:rPr>
      <w:rFonts w:cs="Times New Roman"/>
      <w:color w:val="0000FF"/>
      <w:u w:val="single"/>
    </w:rPr>
  </w:style>
  <w:style w:type="paragraph" w:styleId="BodyText">
    <w:name w:val="Body Text"/>
    <w:basedOn w:val="Normal"/>
    <w:link w:val="BodyTextChar"/>
    <w:rsid w:val="00005F7E"/>
    <w:pPr>
      <w:spacing w:after="0" w:line="240" w:lineRule="auto"/>
    </w:pPr>
    <w:rPr>
      <w:rFonts w:ascii="Arial" w:eastAsia="Times New Roman" w:hAnsi="Arial"/>
      <w:b/>
      <w:sz w:val="24"/>
      <w:szCs w:val="20"/>
    </w:rPr>
  </w:style>
  <w:style w:type="character" w:customStyle="1" w:styleId="BodyTextChar">
    <w:name w:val="Body Text Char"/>
    <w:basedOn w:val="DefaultParagraphFont"/>
    <w:link w:val="BodyText"/>
    <w:rsid w:val="00005F7E"/>
    <w:rPr>
      <w:rFonts w:ascii="Arial" w:eastAsia="Times New Roman" w:hAnsi="Arial" w:cs="Times New Roman"/>
      <w:b/>
      <w:sz w:val="24"/>
      <w:szCs w:val="20"/>
    </w:rPr>
  </w:style>
  <w:style w:type="paragraph" w:styleId="ListParagraph">
    <w:name w:val="List Paragraph"/>
    <w:basedOn w:val="Normal"/>
    <w:link w:val="ListParagraphChar"/>
    <w:uiPriority w:val="34"/>
    <w:qFormat/>
    <w:rsid w:val="00005F7E"/>
    <w:pPr>
      <w:ind w:left="720"/>
      <w:contextualSpacing/>
    </w:pPr>
  </w:style>
  <w:style w:type="character" w:customStyle="1" w:styleId="ListParagraphChar">
    <w:name w:val="List Paragraph Char"/>
    <w:basedOn w:val="DefaultParagraphFont"/>
    <w:link w:val="ListParagraph"/>
    <w:uiPriority w:val="34"/>
    <w:locked/>
    <w:rsid w:val="00583117"/>
  </w:style>
  <w:style w:type="paragraph" w:styleId="NoSpacing">
    <w:name w:val="No Spacing"/>
    <w:uiPriority w:val="1"/>
    <w:qFormat/>
    <w:rsid w:val="001464F2"/>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0673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73E8"/>
    <w:rPr>
      <w:rFonts w:ascii="Tahoma" w:eastAsia="Calibri" w:hAnsi="Tahoma" w:cs="Tahoma"/>
      <w:sz w:val="16"/>
      <w:szCs w:val="16"/>
    </w:rPr>
  </w:style>
  <w:style w:type="paragraph" w:styleId="Header">
    <w:name w:val="header"/>
    <w:basedOn w:val="Normal"/>
    <w:link w:val="HeaderChar"/>
    <w:uiPriority w:val="99"/>
    <w:semiHidden/>
    <w:unhideWhenUsed/>
    <w:rsid w:val="007E347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E3476"/>
    <w:rPr>
      <w:rFonts w:ascii="Calibri" w:eastAsia="Calibri" w:hAnsi="Calibri" w:cs="Times New Roman"/>
    </w:rPr>
  </w:style>
  <w:style w:type="paragraph" w:styleId="Footer">
    <w:name w:val="footer"/>
    <w:basedOn w:val="Normal"/>
    <w:link w:val="FooterChar"/>
    <w:uiPriority w:val="99"/>
    <w:unhideWhenUsed/>
    <w:rsid w:val="007E34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3476"/>
    <w:rPr>
      <w:rFonts w:ascii="Calibri" w:eastAsia="Calibri" w:hAnsi="Calibri" w:cs="Times New Roman"/>
    </w:rPr>
  </w:style>
  <w:style w:type="table" w:styleId="TableGrid">
    <w:name w:val="Table Grid"/>
    <w:basedOn w:val="TableNormal"/>
    <w:uiPriority w:val="59"/>
    <w:rsid w:val="00207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2210E"/>
    <w:pPr>
      <w:spacing w:after="0" w:line="240" w:lineRule="auto"/>
    </w:pPr>
    <w:rPr>
      <w:rFonts w:ascii="Times New Roman" w:eastAsiaTheme="minorHAnsi" w:hAnsi="Times New Roman"/>
      <w:sz w:val="24"/>
      <w:szCs w:val="24"/>
      <w:lang w:eastAsia="en-GB"/>
    </w:rPr>
  </w:style>
  <w:style w:type="paragraph" w:styleId="PlainText">
    <w:name w:val="Plain Text"/>
    <w:basedOn w:val="Normal"/>
    <w:link w:val="PlainTextChar"/>
    <w:uiPriority w:val="99"/>
    <w:unhideWhenUsed/>
    <w:rsid w:val="00DC7A19"/>
    <w:pPr>
      <w:spacing w:after="0" w:line="240" w:lineRule="auto"/>
    </w:pPr>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DC7A19"/>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78037">
      <w:bodyDiv w:val="1"/>
      <w:marLeft w:val="0"/>
      <w:marRight w:val="0"/>
      <w:marTop w:val="0"/>
      <w:marBottom w:val="0"/>
      <w:divBdr>
        <w:top w:val="none" w:sz="0" w:space="0" w:color="auto"/>
        <w:left w:val="none" w:sz="0" w:space="0" w:color="auto"/>
        <w:bottom w:val="none" w:sz="0" w:space="0" w:color="auto"/>
        <w:right w:val="none" w:sz="0" w:space="0" w:color="auto"/>
      </w:divBdr>
    </w:div>
    <w:div w:id="110176920">
      <w:bodyDiv w:val="1"/>
      <w:marLeft w:val="0"/>
      <w:marRight w:val="0"/>
      <w:marTop w:val="0"/>
      <w:marBottom w:val="0"/>
      <w:divBdr>
        <w:top w:val="none" w:sz="0" w:space="0" w:color="auto"/>
        <w:left w:val="none" w:sz="0" w:space="0" w:color="auto"/>
        <w:bottom w:val="none" w:sz="0" w:space="0" w:color="auto"/>
        <w:right w:val="none" w:sz="0" w:space="0" w:color="auto"/>
      </w:divBdr>
    </w:div>
    <w:div w:id="512956184">
      <w:bodyDiv w:val="1"/>
      <w:marLeft w:val="0"/>
      <w:marRight w:val="0"/>
      <w:marTop w:val="0"/>
      <w:marBottom w:val="0"/>
      <w:divBdr>
        <w:top w:val="none" w:sz="0" w:space="0" w:color="auto"/>
        <w:left w:val="none" w:sz="0" w:space="0" w:color="auto"/>
        <w:bottom w:val="none" w:sz="0" w:space="0" w:color="auto"/>
        <w:right w:val="none" w:sz="0" w:space="0" w:color="auto"/>
      </w:divBdr>
    </w:div>
    <w:div w:id="755976027">
      <w:bodyDiv w:val="1"/>
      <w:marLeft w:val="0"/>
      <w:marRight w:val="0"/>
      <w:marTop w:val="0"/>
      <w:marBottom w:val="0"/>
      <w:divBdr>
        <w:top w:val="none" w:sz="0" w:space="0" w:color="auto"/>
        <w:left w:val="none" w:sz="0" w:space="0" w:color="auto"/>
        <w:bottom w:val="none" w:sz="0" w:space="0" w:color="auto"/>
        <w:right w:val="none" w:sz="0" w:space="0" w:color="auto"/>
      </w:divBdr>
    </w:div>
    <w:div w:id="995959151">
      <w:bodyDiv w:val="1"/>
      <w:marLeft w:val="0"/>
      <w:marRight w:val="0"/>
      <w:marTop w:val="0"/>
      <w:marBottom w:val="0"/>
      <w:divBdr>
        <w:top w:val="none" w:sz="0" w:space="0" w:color="auto"/>
        <w:left w:val="none" w:sz="0" w:space="0" w:color="auto"/>
        <w:bottom w:val="none" w:sz="0" w:space="0" w:color="auto"/>
        <w:right w:val="none" w:sz="0" w:space="0" w:color="auto"/>
      </w:divBdr>
    </w:div>
    <w:div w:id="1099564339">
      <w:bodyDiv w:val="1"/>
      <w:marLeft w:val="0"/>
      <w:marRight w:val="0"/>
      <w:marTop w:val="0"/>
      <w:marBottom w:val="0"/>
      <w:divBdr>
        <w:top w:val="none" w:sz="0" w:space="0" w:color="auto"/>
        <w:left w:val="none" w:sz="0" w:space="0" w:color="auto"/>
        <w:bottom w:val="none" w:sz="0" w:space="0" w:color="auto"/>
        <w:right w:val="none" w:sz="0" w:space="0" w:color="auto"/>
      </w:divBdr>
    </w:div>
    <w:div w:id="1246652867">
      <w:bodyDiv w:val="1"/>
      <w:marLeft w:val="0"/>
      <w:marRight w:val="0"/>
      <w:marTop w:val="0"/>
      <w:marBottom w:val="0"/>
      <w:divBdr>
        <w:top w:val="none" w:sz="0" w:space="0" w:color="auto"/>
        <w:left w:val="none" w:sz="0" w:space="0" w:color="auto"/>
        <w:bottom w:val="none" w:sz="0" w:space="0" w:color="auto"/>
        <w:right w:val="none" w:sz="0" w:space="0" w:color="auto"/>
      </w:divBdr>
    </w:div>
    <w:div w:id="1337075111">
      <w:bodyDiv w:val="1"/>
      <w:marLeft w:val="0"/>
      <w:marRight w:val="0"/>
      <w:marTop w:val="0"/>
      <w:marBottom w:val="0"/>
      <w:divBdr>
        <w:top w:val="none" w:sz="0" w:space="0" w:color="auto"/>
        <w:left w:val="none" w:sz="0" w:space="0" w:color="auto"/>
        <w:bottom w:val="none" w:sz="0" w:space="0" w:color="auto"/>
        <w:right w:val="none" w:sz="0" w:space="0" w:color="auto"/>
      </w:divBdr>
    </w:div>
    <w:div w:id="1519271401">
      <w:bodyDiv w:val="1"/>
      <w:marLeft w:val="0"/>
      <w:marRight w:val="0"/>
      <w:marTop w:val="0"/>
      <w:marBottom w:val="0"/>
      <w:divBdr>
        <w:top w:val="none" w:sz="0" w:space="0" w:color="auto"/>
        <w:left w:val="none" w:sz="0" w:space="0" w:color="auto"/>
        <w:bottom w:val="none" w:sz="0" w:space="0" w:color="auto"/>
        <w:right w:val="none" w:sz="0" w:space="0" w:color="auto"/>
      </w:divBdr>
    </w:div>
    <w:div w:id="1753774902">
      <w:bodyDiv w:val="1"/>
      <w:marLeft w:val="0"/>
      <w:marRight w:val="0"/>
      <w:marTop w:val="0"/>
      <w:marBottom w:val="0"/>
      <w:divBdr>
        <w:top w:val="none" w:sz="0" w:space="0" w:color="auto"/>
        <w:left w:val="none" w:sz="0" w:space="0" w:color="auto"/>
        <w:bottom w:val="none" w:sz="0" w:space="0" w:color="auto"/>
        <w:right w:val="none" w:sz="0" w:space="0" w:color="auto"/>
      </w:divBdr>
    </w:div>
    <w:div w:id="1834025372">
      <w:bodyDiv w:val="1"/>
      <w:marLeft w:val="0"/>
      <w:marRight w:val="0"/>
      <w:marTop w:val="0"/>
      <w:marBottom w:val="0"/>
      <w:divBdr>
        <w:top w:val="none" w:sz="0" w:space="0" w:color="auto"/>
        <w:left w:val="none" w:sz="0" w:space="0" w:color="auto"/>
        <w:bottom w:val="none" w:sz="0" w:space="0" w:color="auto"/>
        <w:right w:val="none" w:sz="0" w:space="0" w:color="auto"/>
      </w:divBdr>
    </w:div>
    <w:div w:id="1935899308">
      <w:bodyDiv w:val="1"/>
      <w:marLeft w:val="0"/>
      <w:marRight w:val="0"/>
      <w:marTop w:val="0"/>
      <w:marBottom w:val="0"/>
      <w:divBdr>
        <w:top w:val="none" w:sz="0" w:space="0" w:color="auto"/>
        <w:left w:val="none" w:sz="0" w:space="0" w:color="auto"/>
        <w:bottom w:val="none" w:sz="0" w:space="0" w:color="auto"/>
        <w:right w:val="none" w:sz="0" w:space="0" w:color="auto"/>
      </w:divBdr>
    </w:div>
    <w:div w:id="1954553307">
      <w:bodyDiv w:val="1"/>
      <w:marLeft w:val="0"/>
      <w:marRight w:val="0"/>
      <w:marTop w:val="0"/>
      <w:marBottom w:val="0"/>
      <w:divBdr>
        <w:top w:val="none" w:sz="0" w:space="0" w:color="auto"/>
        <w:left w:val="none" w:sz="0" w:space="0" w:color="auto"/>
        <w:bottom w:val="none" w:sz="0" w:space="0" w:color="auto"/>
        <w:right w:val="none" w:sz="0" w:space="0" w:color="auto"/>
      </w:divBdr>
    </w:div>
    <w:div w:id="2022973705">
      <w:bodyDiv w:val="1"/>
      <w:marLeft w:val="0"/>
      <w:marRight w:val="0"/>
      <w:marTop w:val="0"/>
      <w:marBottom w:val="0"/>
      <w:divBdr>
        <w:top w:val="none" w:sz="0" w:space="0" w:color="auto"/>
        <w:left w:val="none" w:sz="0" w:space="0" w:color="auto"/>
        <w:bottom w:val="none" w:sz="0" w:space="0" w:color="auto"/>
        <w:right w:val="none" w:sz="0" w:space="0" w:color="auto"/>
      </w:divBdr>
    </w:div>
    <w:div w:id="2064744154">
      <w:bodyDiv w:val="1"/>
      <w:marLeft w:val="0"/>
      <w:marRight w:val="0"/>
      <w:marTop w:val="0"/>
      <w:marBottom w:val="0"/>
      <w:divBdr>
        <w:top w:val="none" w:sz="0" w:space="0" w:color="auto"/>
        <w:left w:val="none" w:sz="0" w:space="0" w:color="auto"/>
        <w:bottom w:val="none" w:sz="0" w:space="0" w:color="auto"/>
        <w:right w:val="none" w:sz="0" w:space="0" w:color="auto"/>
      </w:divBdr>
    </w:div>
    <w:div w:id="2145929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diagramDrawing" Target="diagrams/drawing1.xml"/><Relationship Id="rId18" Type="http://schemas.openxmlformats.org/officeDocument/2006/relationships/diagramColors" Target="diagrams/colors2.xm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QuickStyle" Target="diagrams/quickStyle2.xml"/><Relationship Id="rId25" Type="http://schemas.openxmlformats.org/officeDocument/2006/relationships/image" Target="media/image5.png"/><Relationship Id="rId33" Type="http://schemas.openxmlformats.org/officeDocument/2006/relationships/image" Target="media/image7.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chart" Target="charts/chart1.xml"/><Relationship Id="rId29" Type="http://schemas.openxmlformats.org/officeDocument/2006/relationships/diagramQuickStyle" Target="diagrams/quickStyle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4.png"/><Relationship Id="rId32" Type="http://schemas.openxmlformats.org/officeDocument/2006/relationships/hyperlink" Target="http://www.abm.wales.nhs.uk"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image" Target="media/image3.png"/><Relationship Id="rId28" Type="http://schemas.openxmlformats.org/officeDocument/2006/relationships/diagramLayout" Target="diagrams/layout3.xml"/><Relationship Id="rId36" Type="http://schemas.openxmlformats.org/officeDocument/2006/relationships/footer" Target="footer1.xml"/><Relationship Id="rId10" Type="http://schemas.openxmlformats.org/officeDocument/2006/relationships/diagramLayout" Target="diagrams/layout1.xml"/><Relationship Id="rId19" Type="http://schemas.microsoft.com/office/2007/relationships/diagramDrawing" Target="diagrams/drawing2.xml"/><Relationship Id="rId31" Type="http://schemas.microsoft.com/office/2007/relationships/diagramDrawing" Target="diagrams/drawing3.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www.abm.wales.nhs.uk" TargetMode="External"/><Relationship Id="rId22" Type="http://schemas.openxmlformats.org/officeDocument/2006/relationships/image" Target="media/image2.png"/><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image" Target="media/image9.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Cwynion</a:t>
            </a:r>
            <a:r>
              <a:rPr lang="en-US" baseline="0"/>
              <a:t> wedi'u Graddio 2018/2019</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DCC2-4428-A965-7DDBBBC82716}"/>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2-DCC2-4428-A965-7DDBBBC82716}"/>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DCC2-4428-A965-7DDBBBC82716}"/>
              </c:ext>
            </c:extLst>
          </c:dPt>
          <c:cat>
            <c:strRef>
              <c:f>Sheet1!$A$2:$A$4</c:f>
              <c:strCache>
                <c:ptCount val="3"/>
                <c:pt idx="0">
                  <c:v>Gwyrdd 77%</c:v>
                </c:pt>
                <c:pt idx="1">
                  <c:v>Melyn 18%</c:v>
                </c:pt>
                <c:pt idx="2">
                  <c:v>Oren 5%</c:v>
                </c:pt>
              </c:strCache>
            </c:strRef>
          </c:cat>
          <c:val>
            <c:numRef>
              <c:f>Sheet1!$B$2:$B$4</c:f>
              <c:numCache>
                <c:formatCode>General</c:formatCode>
                <c:ptCount val="3"/>
                <c:pt idx="0">
                  <c:v>77</c:v>
                </c:pt>
                <c:pt idx="1">
                  <c:v>18</c:v>
                </c:pt>
                <c:pt idx="2">
                  <c:v>5</c:v>
                </c:pt>
              </c:numCache>
            </c:numRef>
          </c:val>
          <c:extLst>
            <c:ext xmlns:c16="http://schemas.microsoft.com/office/drawing/2014/chart" uri="{C3380CC4-5D6E-409C-BE32-E72D297353CC}">
              <c16:uniqueId val="{00000000-DCC2-4428-A965-7DDBBBC82716}"/>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73624916385609307"/>
          <c:y val="0.21874953130858643"/>
          <c:w val="0.26139053315594823"/>
          <c:h val="0.5074409448818897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 Pum Prif Gwyn</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rgbClr val="FF0000"/>
              </a:solidFill>
              <a:ln w="19050">
                <a:solidFill>
                  <a:schemeClr val="lt1"/>
                </a:solidFill>
              </a:ln>
              <a:effectLst/>
            </c:spPr>
            <c:extLst>
              <c:ext xmlns:c16="http://schemas.microsoft.com/office/drawing/2014/chart" uri="{C3380CC4-5D6E-409C-BE32-E72D297353CC}">
                <c16:uniqueId val="{00000001-0FFA-4964-BC9C-782ABBDB3C08}"/>
              </c:ext>
            </c:extLst>
          </c:dPt>
          <c:dPt>
            <c:idx val="1"/>
            <c:bubble3D val="0"/>
            <c:spPr>
              <a:solidFill>
                <a:srgbClr val="FF7401"/>
              </a:solidFill>
              <a:ln w="19050">
                <a:solidFill>
                  <a:schemeClr val="lt1"/>
                </a:solidFill>
              </a:ln>
              <a:effectLst/>
            </c:spPr>
            <c:extLst>
              <c:ext xmlns:c16="http://schemas.microsoft.com/office/drawing/2014/chart" uri="{C3380CC4-5D6E-409C-BE32-E72D297353CC}">
                <c16:uniqueId val="{00000003-0FFA-4964-BC9C-782ABBDB3C08}"/>
              </c:ext>
            </c:extLst>
          </c:dPt>
          <c:dPt>
            <c:idx val="2"/>
            <c:bubble3D val="0"/>
            <c:spPr>
              <a:solidFill>
                <a:srgbClr val="FFFF00"/>
              </a:solidFill>
              <a:ln w="19050">
                <a:solidFill>
                  <a:schemeClr val="lt1"/>
                </a:solidFill>
              </a:ln>
              <a:effectLst/>
            </c:spPr>
            <c:extLst>
              <c:ext xmlns:c16="http://schemas.microsoft.com/office/drawing/2014/chart" uri="{C3380CC4-5D6E-409C-BE32-E72D297353CC}">
                <c16:uniqueId val="{00000005-0FFA-4964-BC9C-782ABBDB3C08}"/>
              </c:ext>
            </c:extLst>
          </c:dPt>
          <c:dPt>
            <c:idx val="3"/>
            <c:bubble3D val="0"/>
            <c:spPr>
              <a:solidFill>
                <a:srgbClr val="0DFF58"/>
              </a:solidFill>
              <a:ln w="19050">
                <a:solidFill>
                  <a:schemeClr val="lt1"/>
                </a:solidFill>
              </a:ln>
              <a:effectLst/>
            </c:spPr>
            <c:extLst>
              <c:ext xmlns:c16="http://schemas.microsoft.com/office/drawing/2014/chart" uri="{C3380CC4-5D6E-409C-BE32-E72D297353CC}">
                <c16:uniqueId val="{00000001-9DD6-4F1C-82E1-39A1684A9F6D}"/>
              </c:ext>
            </c:extLst>
          </c:dPt>
          <c:dPt>
            <c:idx val="4"/>
            <c:bubble3D val="0"/>
            <c:spPr>
              <a:solidFill>
                <a:srgbClr val="00FFFF"/>
              </a:solidFill>
              <a:ln w="19050">
                <a:solidFill>
                  <a:schemeClr val="lt1"/>
                </a:solidFill>
              </a:ln>
              <a:effectLst/>
            </c:spPr>
            <c:extLst>
              <c:ext xmlns:c16="http://schemas.microsoft.com/office/drawing/2014/chart" uri="{C3380CC4-5D6E-409C-BE32-E72D297353CC}">
                <c16:uniqueId val="{00000009-0FFA-4964-BC9C-782ABBDB3C08}"/>
              </c:ext>
            </c:extLst>
          </c:dPt>
          <c:cat>
            <c:strRef>
              <c:f>Sheet1!$A$2:$A$6</c:f>
              <c:strCache>
                <c:ptCount val="5"/>
                <c:pt idx="0">
                  <c:v>Materion Cyfathrebu 21%</c:v>
                </c:pt>
                <c:pt idx="1">
                  <c:v>Apwyntiadau 18%</c:v>
                </c:pt>
                <c:pt idx="2">
                  <c:v>Triniaeth Glinigol 14%</c:v>
                </c:pt>
                <c:pt idx="3">
                  <c:v>Derbyniadau 13%</c:v>
                </c:pt>
                <c:pt idx="4">
                  <c:v>Agweddau ac Ymddygiadau 9%</c:v>
                </c:pt>
              </c:strCache>
            </c:strRef>
          </c:cat>
          <c:val>
            <c:numRef>
              <c:f>Sheet1!$B$2:$B$6</c:f>
              <c:numCache>
                <c:formatCode>General</c:formatCode>
                <c:ptCount val="5"/>
                <c:pt idx="0">
                  <c:v>21</c:v>
                </c:pt>
                <c:pt idx="1">
                  <c:v>18</c:v>
                </c:pt>
                <c:pt idx="2">
                  <c:v>14</c:v>
                </c:pt>
                <c:pt idx="3">
                  <c:v>13</c:v>
                </c:pt>
                <c:pt idx="4">
                  <c:v>9</c:v>
                </c:pt>
              </c:numCache>
            </c:numRef>
          </c:val>
          <c:extLst>
            <c:ext xmlns:c16="http://schemas.microsoft.com/office/drawing/2014/chart" uri="{C3380CC4-5D6E-409C-BE32-E72D297353CC}">
              <c16:uniqueId val="{00000000-9DD6-4F1C-82E1-39A1684A9F6D}"/>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69759371424725758"/>
          <c:y val="0.13261446745313418"/>
          <c:w val="0.30240628575274242"/>
          <c:h val="0.7323661277215792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E30F9A-DC74-4A1E-A066-0EF11B843AE9}"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en-US"/>
        </a:p>
      </dgm:t>
    </dgm:pt>
    <dgm:pt modelId="{826ACB24-9102-45B8-A343-01C41CB74111}">
      <dgm:prSet phldrT="[Text]"/>
      <dgm:spPr>
        <a:solidFill>
          <a:schemeClr val="tx2">
            <a:lumMod val="60000"/>
            <a:lumOff val="40000"/>
          </a:schemeClr>
        </a:solidFill>
      </dgm:spPr>
      <dgm:t>
        <a:bodyPr/>
        <a:lstStyle/>
        <a:p>
          <a:r>
            <a:rPr lang="en-US"/>
            <a:t>Materion Cyfathrebu 25%</a:t>
          </a:r>
        </a:p>
      </dgm:t>
    </dgm:pt>
    <dgm:pt modelId="{C07757FF-F13A-4F19-A62C-8CE12DA620CE}" type="parTrans" cxnId="{2DB53768-4186-49A2-A8EF-1A43DEC8F932}">
      <dgm:prSet/>
      <dgm:spPr/>
      <dgm:t>
        <a:bodyPr/>
        <a:lstStyle/>
        <a:p>
          <a:endParaRPr lang="en-US"/>
        </a:p>
      </dgm:t>
    </dgm:pt>
    <dgm:pt modelId="{FF7C52FD-1A45-4CB7-B134-81FAB965A556}" type="sibTrans" cxnId="{2DB53768-4186-49A2-A8EF-1A43DEC8F932}">
      <dgm:prSet/>
      <dgm:spPr/>
      <dgm:t>
        <a:bodyPr/>
        <a:lstStyle/>
        <a:p>
          <a:endParaRPr lang="en-US"/>
        </a:p>
      </dgm:t>
    </dgm:pt>
    <dgm:pt modelId="{65C88592-3CE2-49BB-99BE-472ED9D80D67}">
      <dgm:prSet phldrT="[Text]"/>
      <dgm:spPr>
        <a:solidFill>
          <a:schemeClr val="accent5">
            <a:lumMod val="60000"/>
            <a:lumOff val="40000"/>
          </a:schemeClr>
        </a:solidFill>
      </dgm:spPr>
      <dgm:t>
        <a:bodyPr/>
        <a:lstStyle/>
        <a:p>
          <a:r>
            <a:rPr lang="en-US"/>
            <a:t>Triniaeth Glinigol 22%</a:t>
          </a:r>
        </a:p>
      </dgm:t>
    </dgm:pt>
    <dgm:pt modelId="{C28596F9-CD3C-4AF5-8255-16E417437BB5}" type="parTrans" cxnId="{75336AD9-9AFF-461B-A8F5-7D1CF6C66C1C}">
      <dgm:prSet/>
      <dgm:spPr/>
      <dgm:t>
        <a:bodyPr/>
        <a:lstStyle/>
        <a:p>
          <a:endParaRPr lang="en-US"/>
        </a:p>
      </dgm:t>
    </dgm:pt>
    <dgm:pt modelId="{1C7C340A-DF76-45C1-8258-BC6EBE821B63}" type="sibTrans" cxnId="{75336AD9-9AFF-461B-A8F5-7D1CF6C66C1C}">
      <dgm:prSet/>
      <dgm:spPr/>
      <dgm:t>
        <a:bodyPr/>
        <a:lstStyle/>
        <a:p>
          <a:endParaRPr lang="en-US"/>
        </a:p>
      </dgm:t>
    </dgm:pt>
    <dgm:pt modelId="{80A2A6E5-BAFA-49B8-8D4D-50E411DB224F}">
      <dgm:prSet phldrT="[Text]"/>
      <dgm:spPr>
        <a:solidFill>
          <a:schemeClr val="accent5">
            <a:lumMod val="75000"/>
          </a:schemeClr>
        </a:solidFill>
      </dgm:spPr>
      <dgm:t>
        <a:bodyPr/>
        <a:lstStyle/>
        <a:p>
          <a:r>
            <a:rPr lang="en-US"/>
            <a:t>Mynediad/Rhyddhau 12%</a:t>
          </a:r>
        </a:p>
      </dgm:t>
    </dgm:pt>
    <dgm:pt modelId="{58BC014D-79CB-4EFD-8907-104A82A004E5}" type="sibTrans" cxnId="{F3847C7F-D586-4350-A7FE-CD852DA62475}">
      <dgm:prSet/>
      <dgm:spPr/>
      <dgm:t>
        <a:bodyPr/>
        <a:lstStyle/>
        <a:p>
          <a:endParaRPr lang="en-US"/>
        </a:p>
      </dgm:t>
    </dgm:pt>
    <dgm:pt modelId="{151558E9-D133-4DFE-AE9E-CB76A2515A23}" type="parTrans" cxnId="{F3847C7F-D586-4350-A7FE-CD852DA62475}">
      <dgm:prSet/>
      <dgm:spPr/>
      <dgm:t>
        <a:bodyPr/>
        <a:lstStyle/>
        <a:p>
          <a:endParaRPr lang="en-US"/>
        </a:p>
      </dgm:t>
    </dgm:pt>
    <dgm:pt modelId="{E061888C-E6C1-4A3F-AADB-4C99C4DA895A}" type="pres">
      <dgm:prSet presAssocID="{C9E30F9A-DC74-4A1E-A066-0EF11B843AE9}" presName="Name0" presStyleCnt="0">
        <dgm:presLayoutVars>
          <dgm:chMax val="7"/>
          <dgm:chPref val="7"/>
          <dgm:dir/>
        </dgm:presLayoutVars>
      </dgm:prSet>
      <dgm:spPr/>
      <dgm:t>
        <a:bodyPr/>
        <a:lstStyle/>
        <a:p>
          <a:endParaRPr lang="en-US"/>
        </a:p>
      </dgm:t>
    </dgm:pt>
    <dgm:pt modelId="{4EE97D97-1252-4A17-A8D5-3BB1B3D88821}" type="pres">
      <dgm:prSet presAssocID="{C9E30F9A-DC74-4A1E-A066-0EF11B843AE9}" presName="Name1" presStyleCnt="0"/>
      <dgm:spPr/>
    </dgm:pt>
    <dgm:pt modelId="{72A23662-9D55-4D0C-94BF-3A11DE34D0C9}" type="pres">
      <dgm:prSet presAssocID="{C9E30F9A-DC74-4A1E-A066-0EF11B843AE9}" presName="cycle" presStyleCnt="0"/>
      <dgm:spPr/>
    </dgm:pt>
    <dgm:pt modelId="{BCEE2AFB-501A-4452-ADA2-80FC3D4E17FF}" type="pres">
      <dgm:prSet presAssocID="{C9E30F9A-DC74-4A1E-A066-0EF11B843AE9}" presName="srcNode" presStyleLbl="node1" presStyleIdx="0" presStyleCnt="3"/>
      <dgm:spPr/>
    </dgm:pt>
    <dgm:pt modelId="{56D96F7A-BDD5-4CB7-8495-9AC2F8D772B7}" type="pres">
      <dgm:prSet presAssocID="{C9E30F9A-DC74-4A1E-A066-0EF11B843AE9}" presName="conn" presStyleLbl="parChTrans1D2" presStyleIdx="0" presStyleCnt="1"/>
      <dgm:spPr/>
      <dgm:t>
        <a:bodyPr/>
        <a:lstStyle/>
        <a:p>
          <a:endParaRPr lang="en-US"/>
        </a:p>
      </dgm:t>
    </dgm:pt>
    <dgm:pt modelId="{1024672D-8520-4698-9684-913AD7F7788B}" type="pres">
      <dgm:prSet presAssocID="{C9E30F9A-DC74-4A1E-A066-0EF11B843AE9}" presName="extraNode" presStyleLbl="node1" presStyleIdx="0" presStyleCnt="3"/>
      <dgm:spPr/>
    </dgm:pt>
    <dgm:pt modelId="{E26CF8E3-0346-410C-A616-3A822102CBD6}" type="pres">
      <dgm:prSet presAssocID="{C9E30F9A-DC74-4A1E-A066-0EF11B843AE9}" presName="dstNode" presStyleLbl="node1" presStyleIdx="0" presStyleCnt="3"/>
      <dgm:spPr/>
    </dgm:pt>
    <dgm:pt modelId="{41BF96B0-EB0A-4F5A-9AB3-50AB12CC1630}" type="pres">
      <dgm:prSet presAssocID="{826ACB24-9102-45B8-A343-01C41CB74111}" presName="text_1" presStyleLbl="node1" presStyleIdx="0" presStyleCnt="3">
        <dgm:presLayoutVars>
          <dgm:bulletEnabled val="1"/>
        </dgm:presLayoutVars>
      </dgm:prSet>
      <dgm:spPr/>
      <dgm:t>
        <a:bodyPr/>
        <a:lstStyle/>
        <a:p>
          <a:endParaRPr lang="en-US"/>
        </a:p>
      </dgm:t>
    </dgm:pt>
    <dgm:pt modelId="{6CACB083-D4C1-4804-BDDC-DD8ED960F198}" type="pres">
      <dgm:prSet presAssocID="{826ACB24-9102-45B8-A343-01C41CB74111}" presName="accent_1" presStyleCnt="0"/>
      <dgm:spPr/>
    </dgm:pt>
    <dgm:pt modelId="{A9FC76B5-55F3-425A-8130-504D7A547D88}" type="pres">
      <dgm:prSet presAssocID="{826ACB24-9102-45B8-A343-01C41CB74111}" presName="accentRepeatNode" presStyleLbl="solidFgAcc1" presStyleIdx="0" presStyleCnt="3"/>
      <dgm:spPr/>
    </dgm:pt>
    <dgm:pt modelId="{C99F1260-390B-46D7-AF94-5821649D185A}" type="pres">
      <dgm:prSet presAssocID="{65C88592-3CE2-49BB-99BE-472ED9D80D67}" presName="text_2" presStyleLbl="node1" presStyleIdx="1" presStyleCnt="3">
        <dgm:presLayoutVars>
          <dgm:bulletEnabled val="1"/>
        </dgm:presLayoutVars>
      </dgm:prSet>
      <dgm:spPr/>
      <dgm:t>
        <a:bodyPr/>
        <a:lstStyle/>
        <a:p>
          <a:endParaRPr lang="en-US"/>
        </a:p>
      </dgm:t>
    </dgm:pt>
    <dgm:pt modelId="{665E4A09-0116-4DD2-B5CB-046AE5D01D59}" type="pres">
      <dgm:prSet presAssocID="{65C88592-3CE2-49BB-99BE-472ED9D80D67}" presName="accent_2" presStyleCnt="0"/>
      <dgm:spPr/>
    </dgm:pt>
    <dgm:pt modelId="{9F97D3F9-0217-4F3E-B397-02C12D955C19}" type="pres">
      <dgm:prSet presAssocID="{65C88592-3CE2-49BB-99BE-472ED9D80D67}" presName="accentRepeatNode" presStyleLbl="solidFgAcc1" presStyleIdx="1" presStyleCnt="3"/>
      <dgm:spPr/>
    </dgm:pt>
    <dgm:pt modelId="{B35B883C-7856-40DC-BB87-EB7EF7C2E1F7}" type="pres">
      <dgm:prSet presAssocID="{80A2A6E5-BAFA-49B8-8D4D-50E411DB224F}" presName="text_3" presStyleLbl="node1" presStyleIdx="2" presStyleCnt="3">
        <dgm:presLayoutVars>
          <dgm:bulletEnabled val="1"/>
        </dgm:presLayoutVars>
      </dgm:prSet>
      <dgm:spPr/>
      <dgm:t>
        <a:bodyPr/>
        <a:lstStyle/>
        <a:p>
          <a:endParaRPr lang="en-US"/>
        </a:p>
      </dgm:t>
    </dgm:pt>
    <dgm:pt modelId="{A410EC36-08BE-4BCD-A03E-AADC03221E35}" type="pres">
      <dgm:prSet presAssocID="{80A2A6E5-BAFA-49B8-8D4D-50E411DB224F}" presName="accent_3" presStyleCnt="0"/>
      <dgm:spPr/>
    </dgm:pt>
    <dgm:pt modelId="{31D80763-C77D-453D-9E96-5F5A4248D135}" type="pres">
      <dgm:prSet presAssocID="{80A2A6E5-BAFA-49B8-8D4D-50E411DB224F}" presName="accentRepeatNode" presStyleLbl="solidFgAcc1" presStyleIdx="2" presStyleCnt="3"/>
      <dgm:spPr/>
    </dgm:pt>
  </dgm:ptLst>
  <dgm:cxnLst>
    <dgm:cxn modelId="{75336AD9-9AFF-461B-A8F5-7D1CF6C66C1C}" srcId="{C9E30F9A-DC74-4A1E-A066-0EF11B843AE9}" destId="{65C88592-3CE2-49BB-99BE-472ED9D80D67}" srcOrd="1" destOrd="0" parTransId="{C28596F9-CD3C-4AF5-8255-16E417437BB5}" sibTransId="{1C7C340A-DF76-45C1-8258-BC6EBE821B63}"/>
    <dgm:cxn modelId="{E6B8E08F-A533-408C-ABC6-B90BEC62C4BC}" type="presOf" srcId="{80A2A6E5-BAFA-49B8-8D4D-50E411DB224F}" destId="{B35B883C-7856-40DC-BB87-EB7EF7C2E1F7}" srcOrd="0" destOrd="0" presId="urn:microsoft.com/office/officeart/2008/layout/VerticalCurvedList"/>
    <dgm:cxn modelId="{748FEBEA-FD67-4641-982C-BE20A581A0AE}" type="presOf" srcId="{FF7C52FD-1A45-4CB7-B134-81FAB965A556}" destId="{56D96F7A-BDD5-4CB7-8495-9AC2F8D772B7}" srcOrd="0" destOrd="0" presId="urn:microsoft.com/office/officeart/2008/layout/VerticalCurvedList"/>
    <dgm:cxn modelId="{F3847C7F-D586-4350-A7FE-CD852DA62475}" srcId="{C9E30F9A-DC74-4A1E-A066-0EF11B843AE9}" destId="{80A2A6E5-BAFA-49B8-8D4D-50E411DB224F}" srcOrd="2" destOrd="0" parTransId="{151558E9-D133-4DFE-AE9E-CB76A2515A23}" sibTransId="{58BC014D-79CB-4EFD-8907-104A82A004E5}"/>
    <dgm:cxn modelId="{C58B8101-C4A9-4A0C-BDA3-E90E5D1C1368}" type="presOf" srcId="{826ACB24-9102-45B8-A343-01C41CB74111}" destId="{41BF96B0-EB0A-4F5A-9AB3-50AB12CC1630}" srcOrd="0" destOrd="0" presId="urn:microsoft.com/office/officeart/2008/layout/VerticalCurvedList"/>
    <dgm:cxn modelId="{2DB53768-4186-49A2-A8EF-1A43DEC8F932}" srcId="{C9E30F9A-DC74-4A1E-A066-0EF11B843AE9}" destId="{826ACB24-9102-45B8-A343-01C41CB74111}" srcOrd="0" destOrd="0" parTransId="{C07757FF-F13A-4F19-A62C-8CE12DA620CE}" sibTransId="{FF7C52FD-1A45-4CB7-B134-81FAB965A556}"/>
    <dgm:cxn modelId="{565729E6-5847-4158-806C-5353AA3690F6}" type="presOf" srcId="{65C88592-3CE2-49BB-99BE-472ED9D80D67}" destId="{C99F1260-390B-46D7-AF94-5821649D185A}" srcOrd="0" destOrd="0" presId="urn:microsoft.com/office/officeart/2008/layout/VerticalCurvedList"/>
    <dgm:cxn modelId="{74670425-B8E5-40F5-B5D4-C43309EF93D6}" type="presOf" srcId="{C9E30F9A-DC74-4A1E-A066-0EF11B843AE9}" destId="{E061888C-E6C1-4A3F-AADB-4C99C4DA895A}" srcOrd="0" destOrd="0" presId="urn:microsoft.com/office/officeart/2008/layout/VerticalCurvedList"/>
    <dgm:cxn modelId="{E208267F-B540-4211-B9F0-95CB996A922D}" type="presParOf" srcId="{E061888C-E6C1-4A3F-AADB-4C99C4DA895A}" destId="{4EE97D97-1252-4A17-A8D5-3BB1B3D88821}" srcOrd="0" destOrd="0" presId="urn:microsoft.com/office/officeart/2008/layout/VerticalCurvedList"/>
    <dgm:cxn modelId="{7CB172A7-EE5F-4631-ADF3-2DB32D441FE8}" type="presParOf" srcId="{4EE97D97-1252-4A17-A8D5-3BB1B3D88821}" destId="{72A23662-9D55-4D0C-94BF-3A11DE34D0C9}" srcOrd="0" destOrd="0" presId="urn:microsoft.com/office/officeart/2008/layout/VerticalCurvedList"/>
    <dgm:cxn modelId="{C50669EB-3A03-48C3-962C-FCF0F3826CD2}" type="presParOf" srcId="{72A23662-9D55-4D0C-94BF-3A11DE34D0C9}" destId="{BCEE2AFB-501A-4452-ADA2-80FC3D4E17FF}" srcOrd="0" destOrd="0" presId="urn:microsoft.com/office/officeart/2008/layout/VerticalCurvedList"/>
    <dgm:cxn modelId="{2771350B-55B5-49FB-A667-EA8EB9E649BB}" type="presParOf" srcId="{72A23662-9D55-4D0C-94BF-3A11DE34D0C9}" destId="{56D96F7A-BDD5-4CB7-8495-9AC2F8D772B7}" srcOrd="1" destOrd="0" presId="urn:microsoft.com/office/officeart/2008/layout/VerticalCurvedList"/>
    <dgm:cxn modelId="{E3DCCAE6-CC17-4276-9BB9-7DBCB43A6E3C}" type="presParOf" srcId="{72A23662-9D55-4D0C-94BF-3A11DE34D0C9}" destId="{1024672D-8520-4698-9684-913AD7F7788B}" srcOrd="2" destOrd="0" presId="urn:microsoft.com/office/officeart/2008/layout/VerticalCurvedList"/>
    <dgm:cxn modelId="{FFCF9EAC-C452-4D59-9097-68167539B7EB}" type="presParOf" srcId="{72A23662-9D55-4D0C-94BF-3A11DE34D0C9}" destId="{E26CF8E3-0346-410C-A616-3A822102CBD6}" srcOrd="3" destOrd="0" presId="urn:microsoft.com/office/officeart/2008/layout/VerticalCurvedList"/>
    <dgm:cxn modelId="{89298591-B8F1-4E81-A39F-7365E127A257}" type="presParOf" srcId="{4EE97D97-1252-4A17-A8D5-3BB1B3D88821}" destId="{41BF96B0-EB0A-4F5A-9AB3-50AB12CC1630}" srcOrd="1" destOrd="0" presId="urn:microsoft.com/office/officeart/2008/layout/VerticalCurvedList"/>
    <dgm:cxn modelId="{64BE159F-91CE-4FDE-B84B-754992B858B9}" type="presParOf" srcId="{4EE97D97-1252-4A17-A8D5-3BB1B3D88821}" destId="{6CACB083-D4C1-4804-BDDC-DD8ED960F198}" srcOrd="2" destOrd="0" presId="urn:microsoft.com/office/officeart/2008/layout/VerticalCurvedList"/>
    <dgm:cxn modelId="{E323F6B4-6CA4-4C62-A8E2-7DD2CFCE0609}" type="presParOf" srcId="{6CACB083-D4C1-4804-BDDC-DD8ED960F198}" destId="{A9FC76B5-55F3-425A-8130-504D7A547D88}" srcOrd="0" destOrd="0" presId="urn:microsoft.com/office/officeart/2008/layout/VerticalCurvedList"/>
    <dgm:cxn modelId="{BE883666-CE9B-4821-96E2-CA637DD689F8}" type="presParOf" srcId="{4EE97D97-1252-4A17-A8D5-3BB1B3D88821}" destId="{C99F1260-390B-46D7-AF94-5821649D185A}" srcOrd="3" destOrd="0" presId="urn:microsoft.com/office/officeart/2008/layout/VerticalCurvedList"/>
    <dgm:cxn modelId="{B0104196-80B9-4D54-8D3F-3C54A83F009F}" type="presParOf" srcId="{4EE97D97-1252-4A17-A8D5-3BB1B3D88821}" destId="{665E4A09-0116-4DD2-B5CB-046AE5D01D59}" srcOrd="4" destOrd="0" presId="urn:microsoft.com/office/officeart/2008/layout/VerticalCurvedList"/>
    <dgm:cxn modelId="{B5949979-4ACF-45BC-8049-C20BC3C4F66E}" type="presParOf" srcId="{665E4A09-0116-4DD2-B5CB-046AE5D01D59}" destId="{9F97D3F9-0217-4F3E-B397-02C12D955C19}" srcOrd="0" destOrd="0" presId="urn:microsoft.com/office/officeart/2008/layout/VerticalCurvedList"/>
    <dgm:cxn modelId="{8FF4BE15-45CB-49B7-8309-5E6DF0FBCE04}" type="presParOf" srcId="{4EE97D97-1252-4A17-A8D5-3BB1B3D88821}" destId="{B35B883C-7856-40DC-BB87-EB7EF7C2E1F7}" srcOrd="5" destOrd="0" presId="urn:microsoft.com/office/officeart/2008/layout/VerticalCurvedList"/>
    <dgm:cxn modelId="{86416914-9CB7-4C5F-B78E-05E88BC895C2}" type="presParOf" srcId="{4EE97D97-1252-4A17-A8D5-3BB1B3D88821}" destId="{A410EC36-08BE-4BCD-A03E-AADC03221E35}" srcOrd="6" destOrd="0" presId="urn:microsoft.com/office/officeart/2008/layout/VerticalCurvedList"/>
    <dgm:cxn modelId="{752A9501-CF08-4C57-A2EE-DBB8E249E324}" type="presParOf" srcId="{A410EC36-08BE-4BCD-A03E-AADC03221E35}" destId="{31D80763-C77D-453D-9E96-5F5A4248D135}" srcOrd="0" destOrd="0" presId="urn:microsoft.com/office/officeart/2008/layout/VerticalCurvedLis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E9B6181-C640-411B-AC56-1FBC562ACE33}" type="doc">
      <dgm:prSet loTypeId="urn:microsoft.com/office/officeart/2011/layout/HexagonRadial" loCatId="cycle" qsTypeId="urn:microsoft.com/office/officeart/2005/8/quickstyle/simple3" qsCatId="simple" csTypeId="urn:microsoft.com/office/officeart/2005/8/colors/accent4_2" csCatId="accent4" phldr="1"/>
      <dgm:spPr/>
      <dgm:t>
        <a:bodyPr/>
        <a:lstStyle/>
        <a:p>
          <a:endParaRPr lang="en-US"/>
        </a:p>
      </dgm:t>
    </dgm:pt>
    <dgm:pt modelId="{D619A8EE-F146-43DB-A01A-3FD7B3357004}">
      <dgm:prSet phldrT="[Text]" custT="1"/>
      <dgm:spPr>
        <a:solidFill>
          <a:schemeClr val="accent4"/>
        </a:solidFill>
      </dgm:spPr>
      <dgm:t>
        <a:bodyPr/>
        <a:lstStyle/>
        <a:p>
          <a:pPr algn="ctr"/>
          <a:r>
            <a:rPr lang="en-US" sz="1800" b="1">
              <a:solidFill>
                <a:schemeClr val="bg1"/>
              </a:solidFill>
            </a:rPr>
            <a:t>Gwella Parhaol a Ganolbwyntir ar y Claf</a:t>
          </a:r>
        </a:p>
      </dgm:t>
    </dgm:pt>
    <dgm:pt modelId="{2670214B-AA6C-451E-8A39-8AC2891572BA}" type="parTrans" cxnId="{A98631F4-1B6F-4456-A309-72F37DE224AF}">
      <dgm:prSet/>
      <dgm:spPr/>
      <dgm:t>
        <a:bodyPr/>
        <a:lstStyle/>
        <a:p>
          <a:pPr algn="ctr"/>
          <a:endParaRPr lang="en-US" b="1"/>
        </a:p>
      </dgm:t>
    </dgm:pt>
    <dgm:pt modelId="{870D45D4-0A71-4E64-9AA7-CE22577DCA26}" type="sibTrans" cxnId="{A98631F4-1B6F-4456-A309-72F37DE224AF}">
      <dgm:prSet/>
      <dgm:spPr/>
      <dgm:t>
        <a:bodyPr/>
        <a:lstStyle/>
        <a:p>
          <a:pPr algn="ctr"/>
          <a:endParaRPr lang="en-US" b="1"/>
        </a:p>
      </dgm:t>
    </dgm:pt>
    <dgm:pt modelId="{303E58AF-B999-4F74-B84C-75A23145DE07}">
      <dgm:prSet phldrT="[Text]" custT="1"/>
      <dgm:spPr/>
      <dgm:t>
        <a:bodyPr/>
        <a:lstStyle/>
        <a:p>
          <a:pPr algn="ctr"/>
          <a:r>
            <a:rPr lang="en-US" sz="1100" b="1"/>
            <a:t>Gweithdai Ymchwilio a gynhelir ar ôl y digwyddiad</a:t>
          </a:r>
        </a:p>
      </dgm:t>
    </dgm:pt>
    <dgm:pt modelId="{ACAE4DA6-7187-4D7E-BE43-37DB829DA51C}" type="parTrans" cxnId="{AEFDA455-15C5-4E6B-BF58-F515C2AD5752}">
      <dgm:prSet/>
      <dgm:spPr/>
      <dgm:t>
        <a:bodyPr/>
        <a:lstStyle/>
        <a:p>
          <a:pPr algn="ctr"/>
          <a:endParaRPr lang="en-US" b="1"/>
        </a:p>
      </dgm:t>
    </dgm:pt>
    <dgm:pt modelId="{4E86397A-D7D3-4F49-89D3-4A248B4E42C7}" type="sibTrans" cxnId="{AEFDA455-15C5-4E6B-BF58-F515C2AD5752}">
      <dgm:prSet/>
      <dgm:spPr/>
      <dgm:t>
        <a:bodyPr/>
        <a:lstStyle/>
        <a:p>
          <a:pPr algn="ctr"/>
          <a:endParaRPr lang="en-US" b="1"/>
        </a:p>
      </dgm:t>
    </dgm:pt>
    <dgm:pt modelId="{4E30A264-899D-4BF4-A7E1-CFF496F44475}">
      <dgm:prSet phldrT="[Text]" custT="1"/>
      <dgm:spPr/>
      <dgm:t>
        <a:bodyPr/>
        <a:lstStyle/>
        <a:p>
          <a:pPr algn="ctr"/>
          <a:r>
            <a:rPr lang="en-US" sz="1100" b="1"/>
            <a:t>Changes made to the Operating Theatre Procedures so that the sign in process forms part of the LocSIPPS for Invasive procedures</a:t>
          </a:r>
        </a:p>
      </dgm:t>
    </dgm:pt>
    <dgm:pt modelId="{C7FAF112-215C-4E95-B1E9-5538D3E42DA9}" type="parTrans" cxnId="{9454CAE1-7B5B-450D-BD74-BF0E4468C4C2}">
      <dgm:prSet/>
      <dgm:spPr/>
      <dgm:t>
        <a:bodyPr/>
        <a:lstStyle/>
        <a:p>
          <a:pPr algn="ctr"/>
          <a:endParaRPr lang="en-US" b="1"/>
        </a:p>
      </dgm:t>
    </dgm:pt>
    <dgm:pt modelId="{7AD02073-6E71-4325-84CC-3BE56FCF65E8}" type="sibTrans" cxnId="{9454CAE1-7B5B-450D-BD74-BF0E4468C4C2}">
      <dgm:prSet/>
      <dgm:spPr/>
      <dgm:t>
        <a:bodyPr/>
        <a:lstStyle/>
        <a:p>
          <a:pPr algn="ctr"/>
          <a:endParaRPr lang="en-US" b="1"/>
        </a:p>
      </dgm:t>
    </dgm:pt>
    <dgm:pt modelId="{99BB44A3-EA7F-47C4-AC5B-C5D0C9043E45}">
      <dgm:prSet phldrT="[Text]" custT="1"/>
      <dgm:spPr/>
      <dgm:t>
        <a:bodyPr/>
        <a:lstStyle/>
        <a:p>
          <a:pPr algn="ctr"/>
          <a:r>
            <a:rPr lang="en-US" sz="1100" b="1"/>
            <a:t>Cychwyn Archwiliad ar Restr Wirio Diogelwch Sefydliad Iechyd y Byd</a:t>
          </a:r>
        </a:p>
      </dgm:t>
    </dgm:pt>
    <dgm:pt modelId="{15E064B7-8360-4AF7-85C8-F50442EBBC9F}" type="parTrans" cxnId="{D8A8B72C-2744-4BB2-A40C-E0365B9F64D5}">
      <dgm:prSet/>
      <dgm:spPr/>
      <dgm:t>
        <a:bodyPr/>
        <a:lstStyle/>
        <a:p>
          <a:pPr algn="ctr"/>
          <a:endParaRPr lang="en-US" b="1"/>
        </a:p>
      </dgm:t>
    </dgm:pt>
    <dgm:pt modelId="{C61CFD16-6EB5-43BE-94C9-512F227C4A5C}" type="sibTrans" cxnId="{D8A8B72C-2744-4BB2-A40C-E0365B9F64D5}">
      <dgm:prSet/>
      <dgm:spPr/>
      <dgm:t>
        <a:bodyPr/>
        <a:lstStyle/>
        <a:p>
          <a:pPr algn="ctr"/>
          <a:endParaRPr lang="en-US" b="1"/>
        </a:p>
      </dgm:t>
    </dgm:pt>
    <dgm:pt modelId="{2128424B-2CA1-4303-AFCE-DE1FBB5C3776}">
      <dgm:prSet phldrT="[Text]" custT="1"/>
      <dgm:spPr/>
      <dgm:t>
        <a:bodyPr/>
        <a:lstStyle/>
        <a:p>
          <a:pPr algn="ctr"/>
          <a:r>
            <a:rPr lang="en-US" sz="1100" b="1"/>
            <a:t>Cyflwynir Rhybuddion Diogelwch Lleol yn ymwneud â Marchnata a Dogfennaeth</a:t>
          </a:r>
        </a:p>
      </dgm:t>
    </dgm:pt>
    <dgm:pt modelId="{64E928CD-A98E-40E3-AB3A-3F5D31191901}" type="parTrans" cxnId="{BE9F7A3C-4FFE-4E0E-9762-83878D46D494}">
      <dgm:prSet/>
      <dgm:spPr/>
      <dgm:t>
        <a:bodyPr/>
        <a:lstStyle/>
        <a:p>
          <a:pPr algn="ctr"/>
          <a:endParaRPr lang="en-US" b="1"/>
        </a:p>
      </dgm:t>
    </dgm:pt>
    <dgm:pt modelId="{0B27793A-CA90-4471-A6DF-B5B7F99B9E3D}" type="sibTrans" cxnId="{BE9F7A3C-4FFE-4E0E-9762-83878D46D494}">
      <dgm:prSet/>
      <dgm:spPr/>
      <dgm:t>
        <a:bodyPr/>
        <a:lstStyle/>
        <a:p>
          <a:pPr algn="ctr"/>
          <a:endParaRPr lang="en-US" b="1"/>
        </a:p>
      </dgm:t>
    </dgm:pt>
    <dgm:pt modelId="{7D75569E-E099-4CE1-B840-E6ACA5367952}">
      <dgm:prSet phldrT="[Text]" custT="1"/>
      <dgm:spPr/>
      <dgm:t>
        <a:bodyPr/>
        <a:lstStyle/>
        <a:p>
          <a:pPr algn="ctr"/>
          <a:r>
            <a:rPr lang="en-US" sz="1100" b="1"/>
            <a:t>Cynhelir Hyfforddiant Ffactorau Dynol er lles Staff Radioleg</a:t>
          </a:r>
        </a:p>
      </dgm:t>
    </dgm:pt>
    <dgm:pt modelId="{6562395C-D573-4B70-ACAB-04EEBCB052A5}" type="parTrans" cxnId="{FCD63037-C42F-441B-AFE2-6A4A09418E3C}">
      <dgm:prSet/>
      <dgm:spPr/>
      <dgm:t>
        <a:bodyPr/>
        <a:lstStyle/>
        <a:p>
          <a:pPr algn="ctr"/>
          <a:endParaRPr lang="en-US" b="1"/>
        </a:p>
      </dgm:t>
    </dgm:pt>
    <dgm:pt modelId="{A1280F0F-93BD-4694-AF22-0F775CE651DD}" type="sibTrans" cxnId="{FCD63037-C42F-441B-AFE2-6A4A09418E3C}">
      <dgm:prSet/>
      <dgm:spPr/>
      <dgm:t>
        <a:bodyPr/>
        <a:lstStyle/>
        <a:p>
          <a:pPr algn="ctr"/>
          <a:endParaRPr lang="en-US" b="1"/>
        </a:p>
      </dgm:t>
    </dgm:pt>
    <dgm:pt modelId="{22EEFBB5-7DEE-495E-96D8-C1763DB33FA8}">
      <dgm:prSet phldrT="[Text]" custT="1"/>
      <dgm:spPr/>
      <dgm:t>
        <a:bodyPr/>
        <a:lstStyle/>
        <a:p>
          <a:pPr algn="ctr"/>
          <a:r>
            <a:rPr lang="en-US" sz="1100" b="1"/>
            <a:t>Rhoi Briffiau Diogelwch ar waith ar gyfer Gweithdrefnau Ymyrraeth a Gynlluniwyd</a:t>
          </a:r>
        </a:p>
      </dgm:t>
    </dgm:pt>
    <dgm:pt modelId="{BE89538B-3FB6-4969-A0A1-64820CF16066}" type="parTrans" cxnId="{1950A0F4-8632-4C96-85BE-988FB72F7D36}">
      <dgm:prSet/>
      <dgm:spPr/>
      <dgm:t>
        <a:bodyPr/>
        <a:lstStyle/>
        <a:p>
          <a:pPr algn="ctr"/>
          <a:endParaRPr lang="en-US" b="1"/>
        </a:p>
      </dgm:t>
    </dgm:pt>
    <dgm:pt modelId="{A763E394-1B02-41CB-8C22-AF89BF225BF6}" type="sibTrans" cxnId="{1950A0F4-8632-4C96-85BE-988FB72F7D36}">
      <dgm:prSet/>
      <dgm:spPr/>
      <dgm:t>
        <a:bodyPr/>
        <a:lstStyle/>
        <a:p>
          <a:pPr algn="ctr"/>
          <a:endParaRPr lang="en-US" b="1"/>
        </a:p>
      </dgm:t>
    </dgm:pt>
    <dgm:pt modelId="{E2DE40E4-9757-4424-A903-58E514246E6C}" type="pres">
      <dgm:prSet presAssocID="{FE9B6181-C640-411B-AC56-1FBC562ACE33}" presName="Name0" presStyleCnt="0">
        <dgm:presLayoutVars>
          <dgm:chMax val="1"/>
          <dgm:chPref val="1"/>
          <dgm:dir/>
          <dgm:animOne val="branch"/>
          <dgm:animLvl val="lvl"/>
        </dgm:presLayoutVars>
      </dgm:prSet>
      <dgm:spPr/>
      <dgm:t>
        <a:bodyPr/>
        <a:lstStyle/>
        <a:p>
          <a:endParaRPr lang="en-US"/>
        </a:p>
      </dgm:t>
    </dgm:pt>
    <dgm:pt modelId="{F45DC164-1E99-4CCE-9384-2B0C537B1E57}" type="pres">
      <dgm:prSet presAssocID="{D619A8EE-F146-43DB-A01A-3FD7B3357004}" presName="Parent" presStyleLbl="node0" presStyleIdx="0" presStyleCnt="1">
        <dgm:presLayoutVars>
          <dgm:chMax val="6"/>
          <dgm:chPref val="6"/>
        </dgm:presLayoutVars>
      </dgm:prSet>
      <dgm:spPr/>
      <dgm:t>
        <a:bodyPr/>
        <a:lstStyle/>
        <a:p>
          <a:endParaRPr lang="en-US"/>
        </a:p>
      </dgm:t>
    </dgm:pt>
    <dgm:pt modelId="{11A28217-4D8B-4AA5-94E0-8BDF5229AE62}" type="pres">
      <dgm:prSet presAssocID="{303E58AF-B999-4F74-B84C-75A23145DE07}" presName="Accent1" presStyleCnt="0"/>
      <dgm:spPr/>
    </dgm:pt>
    <dgm:pt modelId="{6B2C6AC1-C084-42E3-A66A-F756D724EA97}" type="pres">
      <dgm:prSet presAssocID="{303E58AF-B999-4F74-B84C-75A23145DE07}" presName="Accent" presStyleLbl="bgShp" presStyleIdx="0" presStyleCnt="6"/>
      <dgm:spPr/>
    </dgm:pt>
    <dgm:pt modelId="{ECA1166B-BF04-4E34-BFF4-2F1F12EA7740}" type="pres">
      <dgm:prSet presAssocID="{303E58AF-B999-4F74-B84C-75A23145DE07}" presName="Child1" presStyleLbl="node1" presStyleIdx="0" presStyleCnt="6">
        <dgm:presLayoutVars>
          <dgm:chMax val="0"/>
          <dgm:chPref val="0"/>
          <dgm:bulletEnabled val="1"/>
        </dgm:presLayoutVars>
      </dgm:prSet>
      <dgm:spPr/>
      <dgm:t>
        <a:bodyPr/>
        <a:lstStyle/>
        <a:p>
          <a:endParaRPr lang="en-US"/>
        </a:p>
      </dgm:t>
    </dgm:pt>
    <dgm:pt modelId="{2A25189B-2CC4-4C4F-8805-B8022F78A613}" type="pres">
      <dgm:prSet presAssocID="{4E30A264-899D-4BF4-A7E1-CFF496F44475}" presName="Accent2" presStyleCnt="0"/>
      <dgm:spPr/>
    </dgm:pt>
    <dgm:pt modelId="{3E95C5F8-A890-4505-B7EE-610DF23AA09C}" type="pres">
      <dgm:prSet presAssocID="{4E30A264-899D-4BF4-A7E1-CFF496F44475}" presName="Accent" presStyleLbl="bgShp" presStyleIdx="1" presStyleCnt="6"/>
      <dgm:spPr/>
    </dgm:pt>
    <dgm:pt modelId="{465F1C32-77E8-45BD-87EC-B94C58240EB8}" type="pres">
      <dgm:prSet presAssocID="{4E30A264-899D-4BF4-A7E1-CFF496F44475}" presName="Child2" presStyleLbl="node1" presStyleIdx="1" presStyleCnt="6">
        <dgm:presLayoutVars>
          <dgm:chMax val="0"/>
          <dgm:chPref val="0"/>
          <dgm:bulletEnabled val="1"/>
        </dgm:presLayoutVars>
      </dgm:prSet>
      <dgm:spPr/>
      <dgm:t>
        <a:bodyPr/>
        <a:lstStyle/>
        <a:p>
          <a:endParaRPr lang="en-US"/>
        </a:p>
      </dgm:t>
    </dgm:pt>
    <dgm:pt modelId="{610C6BE4-1FB7-42B7-BE60-E5A5E463DED8}" type="pres">
      <dgm:prSet presAssocID="{99BB44A3-EA7F-47C4-AC5B-C5D0C9043E45}" presName="Accent3" presStyleCnt="0"/>
      <dgm:spPr/>
    </dgm:pt>
    <dgm:pt modelId="{C2C32BD8-3A26-4226-A617-3B81EB855302}" type="pres">
      <dgm:prSet presAssocID="{99BB44A3-EA7F-47C4-AC5B-C5D0C9043E45}" presName="Accent" presStyleLbl="bgShp" presStyleIdx="2" presStyleCnt="6"/>
      <dgm:spPr/>
    </dgm:pt>
    <dgm:pt modelId="{E53F0F77-FA94-4A69-8931-8D6A497C6EFF}" type="pres">
      <dgm:prSet presAssocID="{99BB44A3-EA7F-47C4-AC5B-C5D0C9043E45}" presName="Child3" presStyleLbl="node1" presStyleIdx="2" presStyleCnt="6">
        <dgm:presLayoutVars>
          <dgm:chMax val="0"/>
          <dgm:chPref val="0"/>
          <dgm:bulletEnabled val="1"/>
        </dgm:presLayoutVars>
      </dgm:prSet>
      <dgm:spPr/>
      <dgm:t>
        <a:bodyPr/>
        <a:lstStyle/>
        <a:p>
          <a:endParaRPr lang="en-US"/>
        </a:p>
      </dgm:t>
    </dgm:pt>
    <dgm:pt modelId="{1AF1A6E3-D8AC-40E1-87BF-AD4A60AD023C}" type="pres">
      <dgm:prSet presAssocID="{2128424B-2CA1-4303-AFCE-DE1FBB5C3776}" presName="Accent4" presStyleCnt="0"/>
      <dgm:spPr/>
    </dgm:pt>
    <dgm:pt modelId="{173BBB0A-A4D0-4560-A16A-E2F6733980B7}" type="pres">
      <dgm:prSet presAssocID="{2128424B-2CA1-4303-AFCE-DE1FBB5C3776}" presName="Accent" presStyleLbl="bgShp" presStyleIdx="3" presStyleCnt="6"/>
      <dgm:spPr/>
    </dgm:pt>
    <dgm:pt modelId="{FF494FC3-FA1F-43A4-B378-F0DE89F8FB83}" type="pres">
      <dgm:prSet presAssocID="{2128424B-2CA1-4303-AFCE-DE1FBB5C3776}" presName="Child4" presStyleLbl="node1" presStyleIdx="3" presStyleCnt="6">
        <dgm:presLayoutVars>
          <dgm:chMax val="0"/>
          <dgm:chPref val="0"/>
          <dgm:bulletEnabled val="1"/>
        </dgm:presLayoutVars>
      </dgm:prSet>
      <dgm:spPr/>
      <dgm:t>
        <a:bodyPr/>
        <a:lstStyle/>
        <a:p>
          <a:endParaRPr lang="en-US"/>
        </a:p>
      </dgm:t>
    </dgm:pt>
    <dgm:pt modelId="{26E2EA79-BA13-4928-8D3A-574B7D760A4C}" type="pres">
      <dgm:prSet presAssocID="{7D75569E-E099-4CE1-B840-E6ACA5367952}" presName="Accent5" presStyleCnt="0"/>
      <dgm:spPr/>
    </dgm:pt>
    <dgm:pt modelId="{C1FAB25A-D1F5-46CA-AB41-6244CF73DFD9}" type="pres">
      <dgm:prSet presAssocID="{7D75569E-E099-4CE1-B840-E6ACA5367952}" presName="Accent" presStyleLbl="bgShp" presStyleIdx="4" presStyleCnt="6"/>
      <dgm:spPr/>
    </dgm:pt>
    <dgm:pt modelId="{D9A4C776-8A3A-4BEE-B57E-A4455F8F99F6}" type="pres">
      <dgm:prSet presAssocID="{7D75569E-E099-4CE1-B840-E6ACA5367952}" presName="Child5" presStyleLbl="node1" presStyleIdx="4" presStyleCnt="6">
        <dgm:presLayoutVars>
          <dgm:chMax val="0"/>
          <dgm:chPref val="0"/>
          <dgm:bulletEnabled val="1"/>
        </dgm:presLayoutVars>
      </dgm:prSet>
      <dgm:spPr/>
      <dgm:t>
        <a:bodyPr/>
        <a:lstStyle/>
        <a:p>
          <a:endParaRPr lang="en-US"/>
        </a:p>
      </dgm:t>
    </dgm:pt>
    <dgm:pt modelId="{31E68470-679B-4814-8FD5-7C2D7BFA0553}" type="pres">
      <dgm:prSet presAssocID="{22EEFBB5-7DEE-495E-96D8-C1763DB33FA8}" presName="Accent6" presStyleCnt="0"/>
      <dgm:spPr/>
    </dgm:pt>
    <dgm:pt modelId="{2C940CE4-E4C9-407A-8B26-AD31F94B254C}" type="pres">
      <dgm:prSet presAssocID="{22EEFBB5-7DEE-495E-96D8-C1763DB33FA8}" presName="Accent" presStyleLbl="bgShp" presStyleIdx="5" presStyleCnt="6"/>
      <dgm:spPr/>
    </dgm:pt>
    <dgm:pt modelId="{34FE0BE0-0848-4CA2-8A17-AE8C9E857DCE}" type="pres">
      <dgm:prSet presAssocID="{22EEFBB5-7DEE-495E-96D8-C1763DB33FA8}" presName="Child6" presStyleLbl="node1" presStyleIdx="5" presStyleCnt="6">
        <dgm:presLayoutVars>
          <dgm:chMax val="0"/>
          <dgm:chPref val="0"/>
          <dgm:bulletEnabled val="1"/>
        </dgm:presLayoutVars>
      </dgm:prSet>
      <dgm:spPr/>
      <dgm:t>
        <a:bodyPr/>
        <a:lstStyle/>
        <a:p>
          <a:endParaRPr lang="en-US"/>
        </a:p>
      </dgm:t>
    </dgm:pt>
  </dgm:ptLst>
  <dgm:cxnLst>
    <dgm:cxn modelId="{B9536FFC-115E-42AD-8597-A34A1E654684}" type="presOf" srcId="{FE9B6181-C640-411B-AC56-1FBC562ACE33}" destId="{E2DE40E4-9757-4424-A903-58E514246E6C}" srcOrd="0" destOrd="0" presId="urn:microsoft.com/office/officeart/2011/layout/HexagonRadial"/>
    <dgm:cxn modelId="{1950A0F4-8632-4C96-85BE-988FB72F7D36}" srcId="{D619A8EE-F146-43DB-A01A-3FD7B3357004}" destId="{22EEFBB5-7DEE-495E-96D8-C1763DB33FA8}" srcOrd="5" destOrd="0" parTransId="{BE89538B-3FB6-4969-A0A1-64820CF16066}" sibTransId="{A763E394-1B02-41CB-8C22-AF89BF225BF6}"/>
    <dgm:cxn modelId="{FCD63037-C42F-441B-AFE2-6A4A09418E3C}" srcId="{D619A8EE-F146-43DB-A01A-3FD7B3357004}" destId="{7D75569E-E099-4CE1-B840-E6ACA5367952}" srcOrd="4" destOrd="0" parTransId="{6562395C-D573-4B70-ACAB-04EEBCB052A5}" sibTransId="{A1280F0F-93BD-4694-AF22-0F775CE651DD}"/>
    <dgm:cxn modelId="{FF3BCF9E-DD52-4093-9EA7-4668A650D3C2}" type="presOf" srcId="{4E30A264-899D-4BF4-A7E1-CFF496F44475}" destId="{465F1C32-77E8-45BD-87EC-B94C58240EB8}" srcOrd="0" destOrd="0" presId="urn:microsoft.com/office/officeart/2011/layout/HexagonRadial"/>
    <dgm:cxn modelId="{9454CAE1-7B5B-450D-BD74-BF0E4468C4C2}" srcId="{D619A8EE-F146-43DB-A01A-3FD7B3357004}" destId="{4E30A264-899D-4BF4-A7E1-CFF496F44475}" srcOrd="1" destOrd="0" parTransId="{C7FAF112-215C-4E95-B1E9-5538D3E42DA9}" sibTransId="{7AD02073-6E71-4325-84CC-3BE56FCF65E8}"/>
    <dgm:cxn modelId="{BE9F7A3C-4FFE-4E0E-9762-83878D46D494}" srcId="{D619A8EE-F146-43DB-A01A-3FD7B3357004}" destId="{2128424B-2CA1-4303-AFCE-DE1FBB5C3776}" srcOrd="3" destOrd="0" parTransId="{64E928CD-A98E-40E3-AB3A-3F5D31191901}" sibTransId="{0B27793A-CA90-4471-A6DF-B5B7F99B9E3D}"/>
    <dgm:cxn modelId="{A98631F4-1B6F-4456-A309-72F37DE224AF}" srcId="{FE9B6181-C640-411B-AC56-1FBC562ACE33}" destId="{D619A8EE-F146-43DB-A01A-3FD7B3357004}" srcOrd="0" destOrd="0" parTransId="{2670214B-AA6C-451E-8A39-8AC2891572BA}" sibTransId="{870D45D4-0A71-4E64-9AA7-CE22577DCA26}"/>
    <dgm:cxn modelId="{AEFDA455-15C5-4E6B-BF58-F515C2AD5752}" srcId="{D619A8EE-F146-43DB-A01A-3FD7B3357004}" destId="{303E58AF-B999-4F74-B84C-75A23145DE07}" srcOrd="0" destOrd="0" parTransId="{ACAE4DA6-7187-4D7E-BE43-37DB829DA51C}" sibTransId="{4E86397A-D7D3-4F49-89D3-4A248B4E42C7}"/>
    <dgm:cxn modelId="{4D138B18-3DAF-49A2-9948-A3F5943C46C6}" type="presOf" srcId="{7D75569E-E099-4CE1-B840-E6ACA5367952}" destId="{D9A4C776-8A3A-4BEE-B57E-A4455F8F99F6}" srcOrd="0" destOrd="0" presId="urn:microsoft.com/office/officeart/2011/layout/HexagonRadial"/>
    <dgm:cxn modelId="{CDADCE08-5FEA-4725-B7C2-E95F0BFB63DE}" type="presOf" srcId="{303E58AF-B999-4F74-B84C-75A23145DE07}" destId="{ECA1166B-BF04-4E34-BFF4-2F1F12EA7740}" srcOrd="0" destOrd="0" presId="urn:microsoft.com/office/officeart/2011/layout/HexagonRadial"/>
    <dgm:cxn modelId="{635B2A43-47E1-4BB1-B7BB-8B7AAD14C5ED}" type="presOf" srcId="{2128424B-2CA1-4303-AFCE-DE1FBB5C3776}" destId="{FF494FC3-FA1F-43A4-B378-F0DE89F8FB83}" srcOrd="0" destOrd="0" presId="urn:microsoft.com/office/officeart/2011/layout/HexagonRadial"/>
    <dgm:cxn modelId="{CE89DCC0-9C7F-4803-AFF7-471698D6781B}" type="presOf" srcId="{22EEFBB5-7DEE-495E-96D8-C1763DB33FA8}" destId="{34FE0BE0-0848-4CA2-8A17-AE8C9E857DCE}" srcOrd="0" destOrd="0" presId="urn:microsoft.com/office/officeart/2011/layout/HexagonRadial"/>
    <dgm:cxn modelId="{3A816C72-9178-402F-9611-93E5186A912F}" type="presOf" srcId="{99BB44A3-EA7F-47C4-AC5B-C5D0C9043E45}" destId="{E53F0F77-FA94-4A69-8931-8D6A497C6EFF}" srcOrd="0" destOrd="0" presId="urn:microsoft.com/office/officeart/2011/layout/HexagonRadial"/>
    <dgm:cxn modelId="{EBBE2D83-8528-41FA-A7D4-B56BB494F42F}" type="presOf" srcId="{D619A8EE-F146-43DB-A01A-3FD7B3357004}" destId="{F45DC164-1E99-4CCE-9384-2B0C537B1E57}" srcOrd="0" destOrd="0" presId="urn:microsoft.com/office/officeart/2011/layout/HexagonRadial"/>
    <dgm:cxn modelId="{D8A8B72C-2744-4BB2-A40C-E0365B9F64D5}" srcId="{D619A8EE-F146-43DB-A01A-3FD7B3357004}" destId="{99BB44A3-EA7F-47C4-AC5B-C5D0C9043E45}" srcOrd="2" destOrd="0" parTransId="{15E064B7-8360-4AF7-85C8-F50442EBBC9F}" sibTransId="{C61CFD16-6EB5-43BE-94C9-512F227C4A5C}"/>
    <dgm:cxn modelId="{82813085-1840-4FF7-BB93-A536AB92BDC6}" type="presParOf" srcId="{E2DE40E4-9757-4424-A903-58E514246E6C}" destId="{F45DC164-1E99-4CCE-9384-2B0C537B1E57}" srcOrd="0" destOrd="0" presId="urn:microsoft.com/office/officeart/2011/layout/HexagonRadial"/>
    <dgm:cxn modelId="{3FDC8310-D48C-456C-BD23-4800DDCBEA79}" type="presParOf" srcId="{E2DE40E4-9757-4424-A903-58E514246E6C}" destId="{11A28217-4D8B-4AA5-94E0-8BDF5229AE62}" srcOrd="1" destOrd="0" presId="urn:microsoft.com/office/officeart/2011/layout/HexagonRadial"/>
    <dgm:cxn modelId="{1B4F94CE-F87A-48AF-A721-EBE18DC30ED9}" type="presParOf" srcId="{11A28217-4D8B-4AA5-94E0-8BDF5229AE62}" destId="{6B2C6AC1-C084-42E3-A66A-F756D724EA97}" srcOrd="0" destOrd="0" presId="urn:microsoft.com/office/officeart/2011/layout/HexagonRadial"/>
    <dgm:cxn modelId="{95392AF6-15E0-40F1-B193-5945323D9E79}" type="presParOf" srcId="{E2DE40E4-9757-4424-A903-58E514246E6C}" destId="{ECA1166B-BF04-4E34-BFF4-2F1F12EA7740}" srcOrd="2" destOrd="0" presId="urn:microsoft.com/office/officeart/2011/layout/HexagonRadial"/>
    <dgm:cxn modelId="{9CCFA1FE-C947-4615-BB97-81A047E2859F}" type="presParOf" srcId="{E2DE40E4-9757-4424-A903-58E514246E6C}" destId="{2A25189B-2CC4-4C4F-8805-B8022F78A613}" srcOrd="3" destOrd="0" presId="urn:microsoft.com/office/officeart/2011/layout/HexagonRadial"/>
    <dgm:cxn modelId="{EF7E6AF5-CCAA-49CC-B407-B9E82722EC97}" type="presParOf" srcId="{2A25189B-2CC4-4C4F-8805-B8022F78A613}" destId="{3E95C5F8-A890-4505-B7EE-610DF23AA09C}" srcOrd="0" destOrd="0" presId="urn:microsoft.com/office/officeart/2011/layout/HexagonRadial"/>
    <dgm:cxn modelId="{AEF1BCE5-5F96-4724-A59E-3C51E96A394C}" type="presParOf" srcId="{E2DE40E4-9757-4424-A903-58E514246E6C}" destId="{465F1C32-77E8-45BD-87EC-B94C58240EB8}" srcOrd="4" destOrd="0" presId="urn:microsoft.com/office/officeart/2011/layout/HexagonRadial"/>
    <dgm:cxn modelId="{C57B688A-B301-42EE-9E65-10667B51CCB3}" type="presParOf" srcId="{E2DE40E4-9757-4424-A903-58E514246E6C}" destId="{610C6BE4-1FB7-42B7-BE60-E5A5E463DED8}" srcOrd="5" destOrd="0" presId="urn:microsoft.com/office/officeart/2011/layout/HexagonRadial"/>
    <dgm:cxn modelId="{C7170CC8-D6D8-4F8B-89F7-C118214D9360}" type="presParOf" srcId="{610C6BE4-1FB7-42B7-BE60-E5A5E463DED8}" destId="{C2C32BD8-3A26-4226-A617-3B81EB855302}" srcOrd="0" destOrd="0" presId="urn:microsoft.com/office/officeart/2011/layout/HexagonRadial"/>
    <dgm:cxn modelId="{AE0D0267-6B8E-4F7D-804B-AA8C3FC64D77}" type="presParOf" srcId="{E2DE40E4-9757-4424-A903-58E514246E6C}" destId="{E53F0F77-FA94-4A69-8931-8D6A497C6EFF}" srcOrd="6" destOrd="0" presId="urn:microsoft.com/office/officeart/2011/layout/HexagonRadial"/>
    <dgm:cxn modelId="{E53D3707-4EB5-4022-A467-F3461DA2349D}" type="presParOf" srcId="{E2DE40E4-9757-4424-A903-58E514246E6C}" destId="{1AF1A6E3-D8AC-40E1-87BF-AD4A60AD023C}" srcOrd="7" destOrd="0" presId="urn:microsoft.com/office/officeart/2011/layout/HexagonRadial"/>
    <dgm:cxn modelId="{4AE3386B-197E-4867-BC6E-2E99C605C22B}" type="presParOf" srcId="{1AF1A6E3-D8AC-40E1-87BF-AD4A60AD023C}" destId="{173BBB0A-A4D0-4560-A16A-E2F6733980B7}" srcOrd="0" destOrd="0" presId="urn:microsoft.com/office/officeart/2011/layout/HexagonRadial"/>
    <dgm:cxn modelId="{57DA4CB1-C0D5-40AA-8656-F3541D08E24E}" type="presParOf" srcId="{E2DE40E4-9757-4424-A903-58E514246E6C}" destId="{FF494FC3-FA1F-43A4-B378-F0DE89F8FB83}" srcOrd="8" destOrd="0" presId="urn:microsoft.com/office/officeart/2011/layout/HexagonRadial"/>
    <dgm:cxn modelId="{ED83C08A-DA7D-4D6A-93D3-A2193849E0E3}" type="presParOf" srcId="{E2DE40E4-9757-4424-A903-58E514246E6C}" destId="{26E2EA79-BA13-4928-8D3A-574B7D760A4C}" srcOrd="9" destOrd="0" presId="urn:microsoft.com/office/officeart/2011/layout/HexagonRadial"/>
    <dgm:cxn modelId="{234BBA42-CC19-4807-A265-28A6C72266C9}" type="presParOf" srcId="{26E2EA79-BA13-4928-8D3A-574B7D760A4C}" destId="{C1FAB25A-D1F5-46CA-AB41-6244CF73DFD9}" srcOrd="0" destOrd="0" presId="urn:microsoft.com/office/officeart/2011/layout/HexagonRadial"/>
    <dgm:cxn modelId="{8D190F9D-442C-4DEF-AC09-9D287AA4A4C4}" type="presParOf" srcId="{E2DE40E4-9757-4424-A903-58E514246E6C}" destId="{D9A4C776-8A3A-4BEE-B57E-A4455F8F99F6}" srcOrd="10" destOrd="0" presId="urn:microsoft.com/office/officeart/2011/layout/HexagonRadial"/>
    <dgm:cxn modelId="{E24F2B4D-774F-4C00-BF47-0CA6913451BE}" type="presParOf" srcId="{E2DE40E4-9757-4424-A903-58E514246E6C}" destId="{31E68470-679B-4814-8FD5-7C2D7BFA0553}" srcOrd="11" destOrd="0" presId="urn:microsoft.com/office/officeart/2011/layout/HexagonRadial"/>
    <dgm:cxn modelId="{FA315253-E245-4F71-9608-CD281097CB6A}" type="presParOf" srcId="{31E68470-679B-4814-8FD5-7C2D7BFA0553}" destId="{2C940CE4-E4C9-407A-8B26-AD31F94B254C}" srcOrd="0" destOrd="0" presId="urn:microsoft.com/office/officeart/2011/layout/HexagonRadial"/>
    <dgm:cxn modelId="{D050905B-2B3B-4F28-A25B-E371E846B408}" type="presParOf" srcId="{E2DE40E4-9757-4424-A903-58E514246E6C}" destId="{34FE0BE0-0848-4CA2-8A17-AE8C9E857DCE}" srcOrd="12" destOrd="0" presId="urn:microsoft.com/office/officeart/2011/layout/HexagonRadial"/>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9E30F9A-DC74-4A1E-A066-0EF11B843AE9}"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en-US"/>
        </a:p>
      </dgm:t>
    </dgm:pt>
    <dgm:pt modelId="{826ACB24-9102-45B8-A343-01C41CB74111}">
      <dgm:prSet phldrT="[Text]"/>
      <dgm:spPr>
        <a:solidFill>
          <a:schemeClr val="tx2">
            <a:lumMod val="60000"/>
            <a:lumOff val="40000"/>
          </a:schemeClr>
        </a:solidFill>
      </dgm:spPr>
      <dgm:t>
        <a:bodyPr/>
        <a:lstStyle/>
        <a:p>
          <a:r>
            <a:rPr lang="en-US"/>
            <a:t>Communication Issues  25%</a:t>
          </a:r>
        </a:p>
      </dgm:t>
    </dgm:pt>
    <dgm:pt modelId="{C07757FF-F13A-4F19-A62C-8CE12DA620CE}" type="parTrans" cxnId="{2DB53768-4186-49A2-A8EF-1A43DEC8F932}">
      <dgm:prSet/>
      <dgm:spPr/>
      <dgm:t>
        <a:bodyPr/>
        <a:lstStyle/>
        <a:p>
          <a:endParaRPr lang="en-US"/>
        </a:p>
      </dgm:t>
    </dgm:pt>
    <dgm:pt modelId="{FF7C52FD-1A45-4CB7-B134-81FAB965A556}" type="sibTrans" cxnId="{2DB53768-4186-49A2-A8EF-1A43DEC8F932}">
      <dgm:prSet/>
      <dgm:spPr/>
      <dgm:t>
        <a:bodyPr/>
        <a:lstStyle/>
        <a:p>
          <a:endParaRPr lang="en-US"/>
        </a:p>
      </dgm:t>
    </dgm:pt>
    <dgm:pt modelId="{65C88592-3CE2-49BB-99BE-472ED9D80D67}">
      <dgm:prSet phldrT="[Text]"/>
      <dgm:spPr>
        <a:solidFill>
          <a:schemeClr val="accent5">
            <a:lumMod val="60000"/>
            <a:lumOff val="40000"/>
          </a:schemeClr>
        </a:solidFill>
      </dgm:spPr>
      <dgm:t>
        <a:bodyPr/>
        <a:lstStyle/>
        <a:p>
          <a:r>
            <a:rPr lang="en-US"/>
            <a:t>Clinical Treatment 22%</a:t>
          </a:r>
        </a:p>
      </dgm:t>
    </dgm:pt>
    <dgm:pt modelId="{C28596F9-CD3C-4AF5-8255-16E417437BB5}" type="parTrans" cxnId="{75336AD9-9AFF-461B-A8F5-7D1CF6C66C1C}">
      <dgm:prSet/>
      <dgm:spPr/>
      <dgm:t>
        <a:bodyPr/>
        <a:lstStyle/>
        <a:p>
          <a:endParaRPr lang="en-US"/>
        </a:p>
      </dgm:t>
    </dgm:pt>
    <dgm:pt modelId="{1C7C340A-DF76-45C1-8258-BC6EBE821B63}" type="sibTrans" cxnId="{75336AD9-9AFF-461B-A8F5-7D1CF6C66C1C}">
      <dgm:prSet/>
      <dgm:spPr/>
      <dgm:t>
        <a:bodyPr/>
        <a:lstStyle/>
        <a:p>
          <a:endParaRPr lang="en-US"/>
        </a:p>
      </dgm:t>
    </dgm:pt>
    <dgm:pt modelId="{80A2A6E5-BAFA-49B8-8D4D-50E411DB224F}">
      <dgm:prSet phldrT="[Text]"/>
      <dgm:spPr>
        <a:solidFill>
          <a:schemeClr val="accent5">
            <a:lumMod val="75000"/>
          </a:schemeClr>
        </a:solidFill>
      </dgm:spPr>
      <dgm:t>
        <a:bodyPr/>
        <a:lstStyle/>
        <a:p>
          <a:r>
            <a:rPr lang="en-US"/>
            <a:t>Access/Discharge 12%</a:t>
          </a:r>
        </a:p>
      </dgm:t>
    </dgm:pt>
    <dgm:pt modelId="{58BC014D-79CB-4EFD-8907-104A82A004E5}" type="sibTrans" cxnId="{F3847C7F-D586-4350-A7FE-CD852DA62475}">
      <dgm:prSet/>
      <dgm:spPr/>
      <dgm:t>
        <a:bodyPr/>
        <a:lstStyle/>
        <a:p>
          <a:endParaRPr lang="en-US"/>
        </a:p>
      </dgm:t>
    </dgm:pt>
    <dgm:pt modelId="{151558E9-D133-4DFE-AE9E-CB76A2515A23}" type="parTrans" cxnId="{F3847C7F-D586-4350-A7FE-CD852DA62475}">
      <dgm:prSet/>
      <dgm:spPr/>
      <dgm:t>
        <a:bodyPr/>
        <a:lstStyle/>
        <a:p>
          <a:endParaRPr lang="en-US"/>
        </a:p>
      </dgm:t>
    </dgm:pt>
    <dgm:pt modelId="{E061888C-E6C1-4A3F-AADB-4C99C4DA895A}" type="pres">
      <dgm:prSet presAssocID="{C9E30F9A-DC74-4A1E-A066-0EF11B843AE9}" presName="Name0" presStyleCnt="0">
        <dgm:presLayoutVars>
          <dgm:chMax val="7"/>
          <dgm:chPref val="7"/>
          <dgm:dir/>
        </dgm:presLayoutVars>
      </dgm:prSet>
      <dgm:spPr/>
      <dgm:t>
        <a:bodyPr/>
        <a:lstStyle/>
        <a:p>
          <a:endParaRPr lang="en-US"/>
        </a:p>
      </dgm:t>
    </dgm:pt>
    <dgm:pt modelId="{4EE97D97-1252-4A17-A8D5-3BB1B3D88821}" type="pres">
      <dgm:prSet presAssocID="{C9E30F9A-DC74-4A1E-A066-0EF11B843AE9}" presName="Name1" presStyleCnt="0"/>
      <dgm:spPr/>
    </dgm:pt>
    <dgm:pt modelId="{72A23662-9D55-4D0C-94BF-3A11DE34D0C9}" type="pres">
      <dgm:prSet presAssocID="{C9E30F9A-DC74-4A1E-A066-0EF11B843AE9}" presName="cycle" presStyleCnt="0"/>
      <dgm:spPr/>
    </dgm:pt>
    <dgm:pt modelId="{BCEE2AFB-501A-4452-ADA2-80FC3D4E17FF}" type="pres">
      <dgm:prSet presAssocID="{C9E30F9A-DC74-4A1E-A066-0EF11B843AE9}" presName="srcNode" presStyleLbl="node1" presStyleIdx="0" presStyleCnt="3"/>
      <dgm:spPr/>
    </dgm:pt>
    <dgm:pt modelId="{56D96F7A-BDD5-4CB7-8495-9AC2F8D772B7}" type="pres">
      <dgm:prSet presAssocID="{C9E30F9A-DC74-4A1E-A066-0EF11B843AE9}" presName="conn" presStyleLbl="parChTrans1D2" presStyleIdx="0" presStyleCnt="1"/>
      <dgm:spPr/>
      <dgm:t>
        <a:bodyPr/>
        <a:lstStyle/>
        <a:p>
          <a:endParaRPr lang="en-US"/>
        </a:p>
      </dgm:t>
    </dgm:pt>
    <dgm:pt modelId="{1024672D-8520-4698-9684-913AD7F7788B}" type="pres">
      <dgm:prSet presAssocID="{C9E30F9A-DC74-4A1E-A066-0EF11B843AE9}" presName="extraNode" presStyleLbl="node1" presStyleIdx="0" presStyleCnt="3"/>
      <dgm:spPr/>
    </dgm:pt>
    <dgm:pt modelId="{E26CF8E3-0346-410C-A616-3A822102CBD6}" type="pres">
      <dgm:prSet presAssocID="{C9E30F9A-DC74-4A1E-A066-0EF11B843AE9}" presName="dstNode" presStyleLbl="node1" presStyleIdx="0" presStyleCnt="3"/>
      <dgm:spPr/>
    </dgm:pt>
    <dgm:pt modelId="{41BF96B0-EB0A-4F5A-9AB3-50AB12CC1630}" type="pres">
      <dgm:prSet presAssocID="{826ACB24-9102-45B8-A343-01C41CB74111}" presName="text_1" presStyleLbl="node1" presStyleIdx="0" presStyleCnt="3">
        <dgm:presLayoutVars>
          <dgm:bulletEnabled val="1"/>
        </dgm:presLayoutVars>
      </dgm:prSet>
      <dgm:spPr/>
      <dgm:t>
        <a:bodyPr/>
        <a:lstStyle/>
        <a:p>
          <a:endParaRPr lang="en-US"/>
        </a:p>
      </dgm:t>
    </dgm:pt>
    <dgm:pt modelId="{6CACB083-D4C1-4804-BDDC-DD8ED960F198}" type="pres">
      <dgm:prSet presAssocID="{826ACB24-9102-45B8-A343-01C41CB74111}" presName="accent_1" presStyleCnt="0"/>
      <dgm:spPr/>
    </dgm:pt>
    <dgm:pt modelId="{A9FC76B5-55F3-425A-8130-504D7A547D88}" type="pres">
      <dgm:prSet presAssocID="{826ACB24-9102-45B8-A343-01C41CB74111}" presName="accentRepeatNode" presStyleLbl="solidFgAcc1" presStyleIdx="0" presStyleCnt="3"/>
      <dgm:spPr/>
    </dgm:pt>
    <dgm:pt modelId="{C99F1260-390B-46D7-AF94-5821649D185A}" type="pres">
      <dgm:prSet presAssocID="{65C88592-3CE2-49BB-99BE-472ED9D80D67}" presName="text_2" presStyleLbl="node1" presStyleIdx="1" presStyleCnt="3">
        <dgm:presLayoutVars>
          <dgm:bulletEnabled val="1"/>
        </dgm:presLayoutVars>
      </dgm:prSet>
      <dgm:spPr/>
      <dgm:t>
        <a:bodyPr/>
        <a:lstStyle/>
        <a:p>
          <a:endParaRPr lang="en-US"/>
        </a:p>
      </dgm:t>
    </dgm:pt>
    <dgm:pt modelId="{665E4A09-0116-4DD2-B5CB-046AE5D01D59}" type="pres">
      <dgm:prSet presAssocID="{65C88592-3CE2-49BB-99BE-472ED9D80D67}" presName="accent_2" presStyleCnt="0"/>
      <dgm:spPr/>
    </dgm:pt>
    <dgm:pt modelId="{9F97D3F9-0217-4F3E-B397-02C12D955C19}" type="pres">
      <dgm:prSet presAssocID="{65C88592-3CE2-49BB-99BE-472ED9D80D67}" presName="accentRepeatNode" presStyleLbl="solidFgAcc1" presStyleIdx="1" presStyleCnt="3"/>
      <dgm:spPr/>
    </dgm:pt>
    <dgm:pt modelId="{B35B883C-7856-40DC-BB87-EB7EF7C2E1F7}" type="pres">
      <dgm:prSet presAssocID="{80A2A6E5-BAFA-49B8-8D4D-50E411DB224F}" presName="text_3" presStyleLbl="node1" presStyleIdx="2" presStyleCnt="3">
        <dgm:presLayoutVars>
          <dgm:bulletEnabled val="1"/>
        </dgm:presLayoutVars>
      </dgm:prSet>
      <dgm:spPr/>
      <dgm:t>
        <a:bodyPr/>
        <a:lstStyle/>
        <a:p>
          <a:endParaRPr lang="en-US"/>
        </a:p>
      </dgm:t>
    </dgm:pt>
    <dgm:pt modelId="{A410EC36-08BE-4BCD-A03E-AADC03221E35}" type="pres">
      <dgm:prSet presAssocID="{80A2A6E5-BAFA-49B8-8D4D-50E411DB224F}" presName="accent_3" presStyleCnt="0"/>
      <dgm:spPr/>
    </dgm:pt>
    <dgm:pt modelId="{31D80763-C77D-453D-9E96-5F5A4248D135}" type="pres">
      <dgm:prSet presAssocID="{80A2A6E5-BAFA-49B8-8D4D-50E411DB224F}" presName="accentRepeatNode" presStyleLbl="solidFgAcc1" presStyleIdx="2" presStyleCnt="3"/>
      <dgm:spPr/>
    </dgm:pt>
  </dgm:ptLst>
  <dgm:cxnLst>
    <dgm:cxn modelId="{75336AD9-9AFF-461B-A8F5-7D1CF6C66C1C}" srcId="{C9E30F9A-DC74-4A1E-A066-0EF11B843AE9}" destId="{65C88592-3CE2-49BB-99BE-472ED9D80D67}" srcOrd="1" destOrd="0" parTransId="{C28596F9-CD3C-4AF5-8255-16E417437BB5}" sibTransId="{1C7C340A-DF76-45C1-8258-BC6EBE821B63}"/>
    <dgm:cxn modelId="{E6B8E08F-A533-408C-ABC6-B90BEC62C4BC}" type="presOf" srcId="{80A2A6E5-BAFA-49B8-8D4D-50E411DB224F}" destId="{B35B883C-7856-40DC-BB87-EB7EF7C2E1F7}" srcOrd="0" destOrd="0" presId="urn:microsoft.com/office/officeart/2008/layout/VerticalCurvedList"/>
    <dgm:cxn modelId="{748FEBEA-FD67-4641-982C-BE20A581A0AE}" type="presOf" srcId="{FF7C52FD-1A45-4CB7-B134-81FAB965A556}" destId="{56D96F7A-BDD5-4CB7-8495-9AC2F8D772B7}" srcOrd="0" destOrd="0" presId="urn:microsoft.com/office/officeart/2008/layout/VerticalCurvedList"/>
    <dgm:cxn modelId="{F3847C7F-D586-4350-A7FE-CD852DA62475}" srcId="{C9E30F9A-DC74-4A1E-A066-0EF11B843AE9}" destId="{80A2A6E5-BAFA-49B8-8D4D-50E411DB224F}" srcOrd="2" destOrd="0" parTransId="{151558E9-D133-4DFE-AE9E-CB76A2515A23}" sibTransId="{58BC014D-79CB-4EFD-8907-104A82A004E5}"/>
    <dgm:cxn modelId="{C58B8101-C4A9-4A0C-BDA3-E90E5D1C1368}" type="presOf" srcId="{826ACB24-9102-45B8-A343-01C41CB74111}" destId="{41BF96B0-EB0A-4F5A-9AB3-50AB12CC1630}" srcOrd="0" destOrd="0" presId="urn:microsoft.com/office/officeart/2008/layout/VerticalCurvedList"/>
    <dgm:cxn modelId="{2DB53768-4186-49A2-A8EF-1A43DEC8F932}" srcId="{C9E30F9A-DC74-4A1E-A066-0EF11B843AE9}" destId="{826ACB24-9102-45B8-A343-01C41CB74111}" srcOrd="0" destOrd="0" parTransId="{C07757FF-F13A-4F19-A62C-8CE12DA620CE}" sibTransId="{FF7C52FD-1A45-4CB7-B134-81FAB965A556}"/>
    <dgm:cxn modelId="{565729E6-5847-4158-806C-5353AA3690F6}" type="presOf" srcId="{65C88592-3CE2-49BB-99BE-472ED9D80D67}" destId="{C99F1260-390B-46D7-AF94-5821649D185A}" srcOrd="0" destOrd="0" presId="urn:microsoft.com/office/officeart/2008/layout/VerticalCurvedList"/>
    <dgm:cxn modelId="{74670425-B8E5-40F5-B5D4-C43309EF93D6}" type="presOf" srcId="{C9E30F9A-DC74-4A1E-A066-0EF11B843AE9}" destId="{E061888C-E6C1-4A3F-AADB-4C99C4DA895A}" srcOrd="0" destOrd="0" presId="urn:microsoft.com/office/officeart/2008/layout/VerticalCurvedList"/>
    <dgm:cxn modelId="{E208267F-B540-4211-B9F0-95CB996A922D}" type="presParOf" srcId="{E061888C-E6C1-4A3F-AADB-4C99C4DA895A}" destId="{4EE97D97-1252-4A17-A8D5-3BB1B3D88821}" srcOrd="0" destOrd="0" presId="urn:microsoft.com/office/officeart/2008/layout/VerticalCurvedList"/>
    <dgm:cxn modelId="{7CB172A7-EE5F-4631-ADF3-2DB32D441FE8}" type="presParOf" srcId="{4EE97D97-1252-4A17-A8D5-3BB1B3D88821}" destId="{72A23662-9D55-4D0C-94BF-3A11DE34D0C9}" srcOrd="0" destOrd="0" presId="urn:microsoft.com/office/officeart/2008/layout/VerticalCurvedList"/>
    <dgm:cxn modelId="{C50669EB-3A03-48C3-962C-FCF0F3826CD2}" type="presParOf" srcId="{72A23662-9D55-4D0C-94BF-3A11DE34D0C9}" destId="{BCEE2AFB-501A-4452-ADA2-80FC3D4E17FF}" srcOrd="0" destOrd="0" presId="urn:microsoft.com/office/officeart/2008/layout/VerticalCurvedList"/>
    <dgm:cxn modelId="{2771350B-55B5-49FB-A667-EA8EB9E649BB}" type="presParOf" srcId="{72A23662-9D55-4D0C-94BF-3A11DE34D0C9}" destId="{56D96F7A-BDD5-4CB7-8495-9AC2F8D772B7}" srcOrd="1" destOrd="0" presId="urn:microsoft.com/office/officeart/2008/layout/VerticalCurvedList"/>
    <dgm:cxn modelId="{E3DCCAE6-CC17-4276-9BB9-7DBCB43A6E3C}" type="presParOf" srcId="{72A23662-9D55-4D0C-94BF-3A11DE34D0C9}" destId="{1024672D-8520-4698-9684-913AD7F7788B}" srcOrd="2" destOrd="0" presId="urn:microsoft.com/office/officeart/2008/layout/VerticalCurvedList"/>
    <dgm:cxn modelId="{FFCF9EAC-C452-4D59-9097-68167539B7EB}" type="presParOf" srcId="{72A23662-9D55-4D0C-94BF-3A11DE34D0C9}" destId="{E26CF8E3-0346-410C-A616-3A822102CBD6}" srcOrd="3" destOrd="0" presId="urn:microsoft.com/office/officeart/2008/layout/VerticalCurvedList"/>
    <dgm:cxn modelId="{89298591-B8F1-4E81-A39F-7365E127A257}" type="presParOf" srcId="{4EE97D97-1252-4A17-A8D5-3BB1B3D88821}" destId="{41BF96B0-EB0A-4F5A-9AB3-50AB12CC1630}" srcOrd="1" destOrd="0" presId="urn:microsoft.com/office/officeart/2008/layout/VerticalCurvedList"/>
    <dgm:cxn modelId="{64BE159F-91CE-4FDE-B84B-754992B858B9}" type="presParOf" srcId="{4EE97D97-1252-4A17-A8D5-3BB1B3D88821}" destId="{6CACB083-D4C1-4804-BDDC-DD8ED960F198}" srcOrd="2" destOrd="0" presId="urn:microsoft.com/office/officeart/2008/layout/VerticalCurvedList"/>
    <dgm:cxn modelId="{E323F6B4-6CA4-4C62-A8E2-7DD2CFCE0609}" type="presParOf" srcId="{6CACB083-D4C1-4804-BDDC-DD8ED960F198}" destId="{A9FC76B5-55F3-425A-8130-504D7A547D88}" srcOrd="0" destOrd="0" presId="urn:microsoft.com/office/officeart/2008/layout/VerticalCurvedList"/>
    <dgm:cxn modelId="{BE883666-CE9B-4821-96E2-CA637DD689F8}" type="presParOf" srcId="{4EE97D97-1252-4A17-A8D5-3BB1B3D88821}" destId="{C99F1260-390B-46D7-AF94-5821649D185A}" srcOrd="3" destOrd="0" presId="urn:microsoft.com/office/officeart/2008/layout/VerticalCurvedList"/>
    <dgm:cxn modelId="{B0104196-80B9-4D54-8D3F-3C54A83F009F}" type="presParOf" srcId="{4EE97D97-1252-4A17-A8D5-3BB1B3D88821}" destId="{665E4A09-0116-4DD2-B5CB-046AE5D01D59}" srcOrd="4" destOrd="0" presId="urn:microsoft.com/office/officeart/2008/layout/VerticalCurvedList"/>
    <dgm:cxn modelId="{B5949979-4ACF-45BC-8049-C20BC3C4F66E}" type="presParOf" srcId="{665E4A09-0116-4DD2-B5CB-046AE5D01D59}" destId="{9F97D3F9-0217-4F3E-B397-02C12D955C19}" srcOrd="0" destOrd="0" presId="urn:microsoft.com/office/officeart/2008/layout/VerticalCurvedList"/>
    <dgm:cxn modelId="{8FF4BE15-45CB-49B7-8309-5E6DF0FBCE04}" type="presParOf" srcId="{4EE97D97-1252-4A17-A8D5-3BB1B3D88821}" destId="{B35B883C-7856-40DC-BB87-EB7EF7C2E1F7}" srcOrd="5" destOrd="0" presId="urn:microsoft.com/office/officeart/2008/layout/VerticalCurvedList"/>
    <dgm:cxn modelId="{86416914-9CB7-4C5F-B78E-05E88BC895C2}" type="presParOf" srcId="{4EE97D97-1252-4A17-A8D5-3BB1B3D88821}" destId="{A410EC36-08BE-4BCD-A03E-AADC03221E35}" srcOrd="6" destOrd="0" presId="urn:microsoft.com/office/officeart/2008/layout/VerticalCurvedList"/>
    <dgm:cxn modelId="{752A9501-CF08-4C57-A2EE-DBB8E249E324}" type="presParOf" srcId="{A410EC36-08BE-4BCD-A03E-AADC03221E35}" destId="{31D80763-C77D-453D-9E96-5F5A4248D135}" srcOrd="0" destOrd="0" presId="urn:microsoft.com/office/officeart/2008/layout/VerticalCurvedList"/>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96F7A-BDD5-4CB7-8495-9AC2F8D772B7}">
      <dsp:nvSpPr>
        <dsp:cNvPr id="0" name=""/>
        <dsp:cNvSpPr/>
      </dsp:nvSpPr>
      <dsp:spPr>
        <a:xfrm>
          <a:off x="-2270222" y="-351081"/>
          <a:ext cx="2711937" cy="2711937"/>
        </a:xfrm>
        <a:prstGeom prst="blockArc">
          <a:avLst>
            <a:gd name="adj1" fmla="val 18900000"/>
            <a:gd name="adj2" fmla="val 2700000"/>
            <a:gd name="adj3" fmla="val 796"/>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BF96B0-EB0A-4F5A-9AB3-50AB12CC1630}">
      <dsp:nvSpPr>
        <dsp:cNvPr id="0" name=""/>
        <dsp:cNvSpPr/>
      </dsp:nvSpPr>
      <dsp:spPr>
        <a:xfrm>
          <a:off x="283949" y="200977"/>
          <a:ext cx="4817758" cy="401955"/>
        </a:xfrm>
        <a:prstGeom prst="rect">
          <a:avLst/>
        </a:prstGeom>
        <a:solidFill>
          <a:schemeClr val="tx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Materion Cyfathrebu 25%</a:t>
          </a:r>
        </a:p>
      </dsp:txBody>
      <dsp:txXfrm>
        <a:off x="283949" y="200977"/>
        <a:ext cx="4817758" cy="401955"/>
      </dsp:txXfrm>
    </dsp:sp>
    <dsp:sp modelId="{A9FC76B5-55F3-425A-8130-504D7A547D88}">
      <dsp:nvSpPr>
        <dsp:cNvPr id="0" name=""/>
        <dsp:cNvSpPr/>
      </dsp:nvSpPr>
      <dsp:spPr>
        <a:xfrm>
          <a:off x="32727" y="150733"/>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99F1260-390B-46D7-AF94-5821649D185A}">
      <dsp:nvSpPr>
        <dsp:cNvPr id="0" name=""/>
        <dsp:cNvSpPr/>
      </dsp:nvSpPr>
      <dsp:spPr>
        <a:xfrm>
          <a:off x="430060" y="803910"/>
          <a:ext cx="4671647" cy="401955"/>
        </a:xfrm>
        <a:prstGeom prst="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Triniaeth Glinigol 22%</a:t>
          </a:r>
        </a:p>
      </dsp:txBody>
      <dsp:txXfrm>
        <a:off x="430060" y="803910"/>
        <a:ext cx="4671647" cy="401955"/>
      </dsp:txXfrm>
    </dsp:sp>
    <dsp:sp modelId="{9F97D3F9-0217-4F3E-B397-02C12D955C19}">
      <dsp:nvSpPr>
        <dsp:cNvPr id="0" name=""/>
        <dsp:cNvSpPr/>
      </dsp:nvSpPr>
      <dsp:spPr>
        <a:xfrm>
          <a:off x="178838" y="753665"/>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35B883C-7856-40DC-BB87-EB7EF7C2E1F7}">
      <dsp:nvSpPr>
        <dsp:cNvPr id="0" name=""/>
        <dsp:cNvSpPr/>
      </dsp:nvSpPr>
      <dsp:spPr>
        <a:xfrm>
          <a:off x="283949" y="1406842"/>
          <a:ext cx="4817758" cy="401955"/>
        </a:xfrm>
        <a:prstGeom prst="rect">
          <a:avLst/>
        </a:prstGeom>
        <a:solidFill>
          <a:schemeClr val="accent5">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Mynediad/Rhyddhau 12%</a:t>
          </a:r>
        </a:p>
      </dsp:txBody>
      <dsp:txXfrm>
        <a:off x="283949" y="1406842"/>
        <a:ext cx="4817758" cy="401955"/>
      </dsp:txXfrm>
    </dsp:sp>
    <dsp:sp modelId="{31D80763-C77D-453D-9E96-5F5A4248D135}">
      <dsp:nvSpPr>
        <dsp:cNvPr id="0" name=""/>
        <dsp:cNvSpPr/>
      </dsp:nvSpPr>
      <dsp:spPr>
        <a:xfrm>
          <a:off x="32727" y="1356598"/>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5DC164-1E99-4CCE-9384-2B0C537B1E57}">
      <dsp:nvSpPr>
        <dsp:cNvPr id="0" name=""/>
        <dsp:cNvSpPr/>
      </dsp:nvSpPr>
      <dsp:spPr>
        <a:xfrm>
          <a:off x="2131986" y="1705785"/>
          <a:ext cx="2168127" cy="1875518"/>
        </a:xfrm>
        <a:prstGeom prst="hexagon">
          <a:avLst>
            <a:gd name="adj" fmla="val 28570"/>
            <a:gd name="vf" fmla="val 115470"/>
          </a:avLst>
        </a:prstGeom>
        <a:solidFill>
          <a:schemeClr val="accent4"/>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b="1" kern="1200">
              <a:solidFill>
                <a:schemeClr val="bg1"/>
              </a:solidFill>
            </a:rPr>
            <a:t>Gwella Parhaol a Ganolbwyntir ar y Claf</a:t>
          </a:r>
        </a:p>
      </dsp:txBody>
      <dsp:txXfrm>
        <a:off x="2491275" y="2016585"/>
        <a:ext cx="1449549" cy="1253918"/>
      </dsp:txXfrm>
    </dsp:sp>
    <dsp:sp modelId="{3E95C5F8-A890-4505-B7EE-610DF23AA09C}">
      <dsp:nvSpPr>
        <dsp:cNvPr id="0" name=""/>
        <dsp:cNvSpPr/>
      </dsp:nvSpPr>
      <dsp:spPr>
        <a:xfrm>
          <a:off x="3489650" y="808476"/>
          <a:ext cx="818028" cy="704839"/>
        </a:xfrm>
        <a:prstGeom prst="hexagon">
          <a:avLst>
            <a:gd name="adj" fmla="val 28900"/>
            <a:gd name="vf" fmla="val 115470"/>
          </a:avLst>
        </a:prstGeom>
        <a:solidFill>
          <a:schemeClr val="accent4">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ECA1166B-BF04-4E34-BFF4-2F1F12EA7740}">
      <dsp:nvSpPr>
        <dsp:cNvPr id="0" name=""/>
        <dsp:cNvSpPr/>
      </dsp:nvSpPr>
      <dsp:spPr>
        <a:xfrm>
          <a:off x="2331702" y="0"/>
          <a:ext cx="1776765" cy="1537110"/>
        </a:xfrm>
        <a:prstGeom prst="hexagon">
          <a:avLst>
            <a:gd name="adj" fmla="val 28570"/>
            <a:gd name="vf" fmla="val 11547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Gweithdai Ymchwilio a gynhelir ar ôl y digwyddiad</a:t>
          </a:r>
        </a:p>
      </dsp:txBody>
      <dsp:txXfrm>
        <a:off x="2626150" y="254732"/>
        <a:ext cx="1187869" cy="1027646"/>
      </dsp:txXfrm>
    </dsp:sp>
    <dsp:sp modelId="{C2C32BD8-3A26-4226-A617-3B81EB855302}">
      <dsp:nvSpPr>
        <dsp:cNvPr id="0" name=""/>
        <dsp:cNvSpPr/>
      </dsp:nvSpPr>
      <dsp:spPr>
        <a:xfrm>
          <a:off x="4444353" y="2126151"/>
          <a:ext cx="818028" cy="704839"/>
        </a:xfrm>
        <a:prstGeom prst="hexagon">
          <a:avLst>
            <a:gd name="adj" fmla="val 28900"/>
            <a:gd name="vf" fmla="val 115470"/>
          </a:avLst>
        </a:prstGeom>
        <a:solidFill>
          <a:schemeClr val="accent4">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465F1C32-77E8-45BD-87EC-B94C58240EB8}">
      <dsp:nvSpPr>
        <dsp:cNvPr id="0" name=""/>
        <dsp:cNvSpPr/>
      </dsp:nvSpPr>
      <dsp:spPr>
        <a:xfrm>
          <a:off x="3961202" y="945426"/>
          <a:ext cx="1776765" cy="1537110"/>
        </a:xfrm>
        <a:prstGeom prst="hexagon">
          <a:avLst>
            <a:gd name="adj" fmla="val 28570"/>
            <a:gd name="vf" fmla="val 11547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Changes made to the Operating Theatre Procedures so that the sign in process forms part of the LocSIPPS for Invasive procedures</a:t>
          </a:r>
        </a:p>
      </dsp:txBody>
      <dsp:txXfrm>
        <a:off x="4255650" y="1200158"/>
        <a:ext cx="1187869" cy="1027646"/>
      </dsp:txXfrm>
    </dsp:sp>
    <dsp:sp modelId="{173BBB0A-A4D0-4560-A16A-E2F6733980B7}">
      <dsp:nvSpPr>
        <dsp:cNvPr id="0" name=""/>
        <dsp:cNvSpPr/>
      </dsp:nvSpPr>
      <dsp:spPr>
        <a:xfrm>
          <a:off x="3781155" y="3613558"/>
          <a:ext cx="818028" cy="704839"/>
        </a:xfrm>
        <a:prstGeom prst="hexagon">
          <a:avLst>
            <a:gd name="adj" fmla="val 28900"/>
            <a:gd name="vf" fmla="val 115470"/>
          </a:avLst>
        </a:prstGeom>
        <a:solidFill>
          <a:schemeClr val="accent4">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E53F0F77-FA94-4A69-8931-8D6A497C6EFF}">
      <dsp:nvSpPr>
        <dsp:cNvPr id="0" name=""/>
        <dsp:cNvSpPr/>
      </dsp:nvSpPr>
      <dsp:spPr>
        <a:xfrm>
          <a:off x="3961202" y="2804023"/>
          <a:ext cx="1776765" cy="1537110"/>
        </a:xfrm>
        <a:prstGeom prst="hexagon">
          <a:avLst>
            <a:gd name="adj" fmla="val 28570"/>
            <a:gd name="vf" fmla="val 11547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Cychwyn Archwiliad ar Restr Wirio Diogelwch Sefydliad Iechyd y Byd</a:t>
          </a:r>
        </a:p>
      </dsp:txBody>
      <dsp:txXfrm>
        <a:off x="4255650" y="3058755"/>
        <a:ext cx="1187869" cy="1027646"/>
      </dsp:txXfrm>
    </dsp:sp>
    <dsp:sp modelId="{C1FAB25A-D1F5-46CA-AB41-6244CF73DFD9}">
      <dsp:nvSpPr>
        <dsp:cNvPr id="0" name=""/>
        <dsp:cNvSpPr/>
      </dsp:nvSpPr>
      <dsp:spPr>
        <a:xfrm>
          <a:off x="2136021" y="3767956"/>
          <a:ext cx="818028" cy="704839"/>
        </a:xfrm>
        <a:prstGeom prst="hexagon">
          <a:avLst>
            <a:gd name="adj" fmla="val 28900"/>
            <a:gd name="vf" fmla="val 115470"/>
          </a:avLst>
        </a:prstGeom>
        <a:solidFill>
          <a:schemeClr val="accent4">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FF494FC3-FA1F-43A4-B378-F0DE89F8FB83}">
      <dsp:nvSpPr>
        <dsp:cNvPr id="0" name=""/>
        <dsp:cNvSpPr/>
      </dsp:nvSpPr>
      <dsp:spPr>
        <a:xfrm>
          <a:off x="2331702" y="3750507"/>
          <a:ext cx="1776765" cy="1537110"/>
        </a:xfrm>
        <a:prstGeom prst="hexagon">
          <a:avLst>
            <a:gd name="adj" fmla="val 28570"/>
            <a:gd name="vf" fmla="val 11547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Cyflwynir Rhybuddion Diogelwch Lleol yn ymwneud â Marchnata a Dogfennaeth</a:t>
          </a:r>
        </a:p>
      </dsp:txBody>
      <dsp:txXfrm>
        <a:off x="2626150" y="4005239"/>
        <a:ext cx="1187869" cy="1027646"/>
      </dsp:txXfrm>
    </dsp:sp>
    <dsp:sp modelId="{2C940CE4-E4C9-407A-8B26-AD31F94B254C}">
      <dsp:nvSpPr>
        <dsp:cNvPr id="0" name=""/>
        <dsp:cNvSpPr/>
      </dsp:nvSpPr>
      <dsp:spPr>
        <a:xfrm>
          <a:off x="1165684" y="2450810"/>
          <a:ext cx="818028" cy="704839"/>
        </a:xfrm>
        <a:prstGeom prst="hexagon">
          <a:avLst>
            <a:gd name="adj" fmla="val 28900"/>
            <a:gd name="vf" fmla="val 115470"/>
          </a:avLst>
        </a:prstGeom>
        <a:solidFill>
          <a:schemeClr val="accent4">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D9A4C776-8A3A-4BEE-B57E-A4455F8F99F6}">
      <dsp:nvSpPr>
        <dsp:cNvPr id="0" name=""/>
        <dsp:cNvSpPr/>
      </dsp:nvSpPr>
      <dsp:spPr>
        <a:xfrm>
          <a:off x="694637" y="2805081"/>
          <a:ext cx="1776765" cy="1537110"/>
        </a:xfrm>
        <a:prstGeom prst="hexagon">
          <a:avLst>
            <a:gd name="adj" fmla="val 28570"/>
            <a:gd name="vf" fmla="val 11547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Cynhelir Hyfforddiant Ffactorau Dynol er lles Staff Radioleg</a:t>
          </a:r>
        </a:p>
      </dsp:txBody>
      <dsp:txXfrm>
        <a:off x="989085" y="3059813"/>
        <a:ext cx="1187869" cy="1027646"/>
      </dsp:txXfrm>
    </dsp:sp>
    <dsp:sp modelId="{34FE0BE0-0848-4CA2-8A17-AE8C9E857DCE}">
      <dsp:nvSpPr>
        <dsp:cNvPr id="0" name=""/>
        <dsp:cNvSpPr/>
      </dsp:nvSpPr>
      <dsp:spPr>
        <a:xfrm>
          <a:off x="694637" y="943311"/>
          <a:ext cx="1776765" cy="1537110"/>
        </a:xfrm>
        <a:prstGeom prst="hexagon">
          <a:avLst>
            <a:gd name="adj" fmla="val 28570"/>
            <a:gd name="vf" fmla="val 11547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Rhoi Briffiau Diogelwch ar waith ar gyfer Gweithdrefnau Ymyrraeth a Gynlluniwyd</a:t>
          </a:r>
        </a:p>
      </dsp:txBody>
      <dsp:txXfrm>
        <a:off x="989085" y="1198043"/>
        <a:ext cx="1187869" cy="102764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96F7A-BDD5-4CB7-8495-9AC2F8D772B7}">
      <dsp:nvSpPr>
        <dsp:cNvPr id="0" name=""/>
        <dsp:cNvSpPr/>
      </dsp:nvSpPr>
      <dsp:spPr>
        <a:xfrm>
          <a:off x="-2270222" y="-351081"/>
          <a:ext cx="2711937" cy="2711937"/>
        </a:xfrm>
        <a:prstGeom prst="blockArc">
          <a:avLst>
            <a:gd name="adj1" fmla="val 18900000"/>
            <a:gd name="adj2" fmla="val 2700000"/>
            <a:gd name="adj3" fmla="val 796"/>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BF96B0-EB0A-4F5A-9AB3-50AB12CC1630}">
      <dsp:nvSpPr>
        <dsp:cNvPr id="0" name=""/>
        <dsp:cNvSpPr/>
      </dsp:nvSpPr>
      <dsp:spPr>
        <a:xfrm>
          <a:off x="283949" y="200977"/>
          <a:ext cx="4817758" cy="401955"/>
        </a:xfrm>
        <a:prstGeom prst="rect">
          <a:avLst/>
        </a:prstGeom>
        <a:solidFill>
          <a:schemeClr val="tx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Communication Issues  25%</a:t>
          </a:r>
        </a:p>
      </dsp:txBody>
      <dsp:txXfrm>
        <a:off x="283949" y="200977"/>
        <a:ext cx="4817758" cy="401955"/>
      </dsp:txXfrm>
    </dsp:sp>
    <dsp:sp modelId="{A9FC76B5-55F3-425A-8130-504D7A547D88}">
      <dsp:nvSpPr>
        <dsp:cNvPr id="0" name=""/>
        <dsp:cNvSpPr/>
      </dsp:nvSpPr>
      <dsp:spPr>
        <a:xfrm>
          <a:off x="32727" y="150733"/>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99F1260-390B-46D7-AF94-5821649D185A}">
      <dsp:nvSpPr>
        <dsp:cNvPr id="0" name=""/>
        <dsp:cNvSpPr/>
      </dsp:nvSpPr>
      <dsp:spPr>
        <a:xfrm>
          <a:off x="430060" y="803910"/>
          <a:ext cx="4671647" cy="401955"/>
        </a:xfrm>
        <a:prstGeom prst="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Clinical Treatment 22%</a:t>
          </a:r>
        </a:p>
      </dsp:txBody>
      <dsp:txXfrm>
        <a:off x="430060" y="803910"/>
        <a:ext cx="4671647" cy="401955"/>
      </dsp:txXfrm>
    </dsp:sp>
    <dsp:sp modelId="{9F97D3F9-0217-4F3E-B397-02C12D955C19}">
      <dsp:nvSpPr>
        <dsp:cNvPr id="0" name=""/>
        <dsp:cNvSpPr/>
      </dsp:nvSpPr>
      <dsp:spPr>
        <a:xfrm>
          <a:off x="178838" y="753665"/>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35B883C-7856-40DC-BB87-EB7EF7C2E1F7}">
      <dsp:nvSpPr>
        <dsp:cNvPr id="0" name=""/>
        <dsp:cNvSpPr/>
      </dsp:nvSpPr>
      <dsp:spPr>
        <a:xfrm>
          <a:off x="283949" y="1406842"/>
          <a:ext cx="4817758" cy="401955"/>
        </a:xfrm>
        <a:prstGeom prst="rect">
          <a:avLst/>
        </a:prstGeom>
        <a:solidFill>
          <a:schemeClr val="accent5">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Access/Discharge 12%</a:t>
          </a:r>
        </a:p>
      </dsp:txBody>
      <dsp:txXfrm>
        <a:off x="283949" y="1406842"/>
        <a:ext cx="4817758" cy="401955"/>
      </dsp:txXfrm>
    </dsp:sp>
    <dsp:sp modelId="{31D80763-C77D-453D-9E96-5F5A4248D135}">
      <dsp:nvSpPr>
        <dsp:cNvPr id="0" name=""/>
        <dsp:cNvSpPr/>
      </dsp:nvSpPr>
      <dsp:spPr>
        <a:xfrm>
          <a:off x="32727" y="1356598"/>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49E0E-A567-4270-93BA-656EE2381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9038</Words>
  <Characters>51521</Characters>
  <Application>Microsoft Office Word</Application>
  <DocSecurity>4</DocSecurity>
  <Lines>429</Lines>
  <Paragraphs>120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Elaine Woodrow (ABM ULHB - Corporate Nursing Quality &amp; Safety Team)</dc:creator>
  <cp:lastModifiedBy>Ceri Viazzani (ABM ULHB - Patient Feedback Team)</cp:lastModifiedBy>
  <cp:revision>2</cp:revision>
  <cp:lastPrinted>2020-01-30T11:18:00Z</cp:lastPrinted>
  <dcterms:created xsi:type="dcterms:W3CDTF">2020-03-09T12:05:00Z</dcterms:created>
  <dcterms:modified xsi:type="dcterms:W3CDTF">2020-03-09T12:05:00Z</dcterms:modified>
</cp:coreProperties>
</file>